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479F" w14:textId="553855E8" w:rsidR="00127E81" w:rsidRDefault="002E7397" w:rsidP="002E7397">
      <w:pPr>
        <w:pStyle w:val="ListParagraph"/>
        <w:numPr>
          <w:ilvl w:val="0"/>
          <w:numId w:val="1"/>
        </w:numPr>
      </w:pPr>
      <w:r>
        <w:t>The purpose of the statement of cash flows is to</w:t>
      </w:r>
    </w:p>
    <w:p w14:paraId="6D449020" w14:textId="3C382999" w:rsidR="002E7397" w:rsidRDefault="002E7397" w:rsidP="002E7397">
      <w:pPr>
        <w:pStyle w:val="ListParagraph"/>
        <w:numPr>
          <w:ilvl w:val="0"/>
          <w:numId w:val="2"/>
        </w:numPr>
      </w:pPr>
      <w:r>
        <w:t>Report a company’s financial position</w:t>
      </w:r>
    </w:p>
    <w:p w14:paraId="51A0B0C4" w14:textId="417BAA08" w:rsidR="002E7397" w:rsidRDefault="002E7397" w:rsidP="002E7397">
      <w:pPr>
        <w:pStyle w:val="ListParagraph"/>
        <w:numPr>
          <w:ilvl w:val="0"/>
          <w:numId w:val="2"/>
        </w:numPr>
      </w:pPr>
      <w:r>
        <w:t>Show investors and regulators the change in a company’s cash balance over time</w:t>
      </w:r>
    </w:p>
    <w:p w14:paraId="0CB73D14" w14:textId="2C9C58E9" w:rsidR="002E7397" w:rsidRDefault="002E7397" w:rsidP="002E7397">
      <w:pPr>
        <w:pStyle w:val="ListParagraph"/>
        <w:numPr>
          <w:ilvl w:val="0"/>
          <w:numId w:val="2"/>
        </w:numPr>
      </w:pPr>
      <w:r>
        <w:t>Assess the degree of financial leverage</w:t>
      </w:r>
    </w:p>
    <w:p w14:paraId="1393EA9E" w14:textId="6F30C7B9" w:rsidR="002E7397" w:rsidRDefault="002E7397" w:rsidP="002E7397">
      <w:pPr>
        <w:pStyle w:val="ListParagraph"/>
        <w:numPr>
          <w:ilvl w:val="0"/>
          <w:numId w:val="2"/>
        </w:numPr>
      </w:pPr>
      <w:r>
        <w:t xml:space="preserve">Report a company’s </w:t>
      </w:r>
      <w:r w:rsidR="00932617">
        <w:t xml:space="preserve">sources of </w:t>
      </w:r>
      <w:r>
        <w:t>receipts and payments in cash</w:t>
      </w:r>
    </w:p>
    <w:p w14:paraId="65F88FFA" w14:textId="4A62652A" w:rsidR="002E7397" w:rsidRDefault="002E7397" w:rsidP="002E7397">
      <w:r>
        <w:t>Ans: d. The balance sheet can show financial position and change in cash balances over time. The focus of the SCF is to report on receipts and payments in cash</w:t>
      </w:r>
    </w:p>
    <w:p w14:paraId="678220D5" w14:textId="4CFF889E" w:rsidR="00381355" w:rsidRDefault="002E7397" w:rsidP="00381355">
      <w:pPr>
        <w:pStyle w:val="ListParagraph"/>
        <w:numPr>
          <w:ilvl w:val="0"/>
          <w:numId w:val="1"/>
        </w:numPr>
      </w:pPr>
      <w:r>
        <w:t>The statement of cash flows comprises the following components except</w:t>
      </w:r>
      <w:r w:rsidR="00381355">
        <w:br/>
        <w:t>a. Operating activities</w:t>
      </w:r>
      <w:r w:rsidR="00381355">
        <w:br/>
        <w:t>b. Investing activities</w:t>
      </w:r>
      <w:r w:rsidR="00381355">
        <w:br/>
        <w:t>c. Costing activities</w:t>
      </w:r>
      <w:r w:rsidR="00381355">
        <w:br/>
        <w:t xml:space="preserve">d. </w:t>
      </w:r>
      <w:r w:rsidR="00932617">
        <w:t>F</w:t>
      </w:r>
      <w:r w:rsidR="00381355">
        <w:t>inancing activities</w:t>
      </w:r>
    </w:p>
    <w:p w14:paraId="7F8450A3" w14:textId="77777777" w:rsidR="00381355" w:rsidRDefault="00381355" w:rsidP="00381355">
      <w:r>
        <w:t xml:space="preserve">Ans: c. Costing activities is not a real category. </w:t>
      </w:r>
    </w:p>
    <w:p w14:paraId="6FB52EF6" w14:textId="77777777" w:rsidR="00381355" w:rsidRDefault="00381355" w:rsidP="00381355">
      <w:pPr>
        <w:pStyle w:val="ListParagraph"/>
        <w:numPr>
          <w:ilvl w:val="0"/>
          <w:numId w:val="1"/>
        </w:numPr>
      </w:pPr>
      <w:r>
        <w:t>Operating activities include activities related to the core business activities of a company. For example, purchasing a factory building to produce goods falls under the operating activities of a manufacturing firm. True or False?</w:t>
      </w:r>
    </w:p>
    <w:p w14:paraId="06CB8623" w14:textId="2ACEC254" w:rsidR="00381355" w:rsidRDefault="00381355" w:rsidP="00381355">
      <w:r>
        <w:t>Ans: False. A factory building is considered a long-term asset and falls under investing activities.</w:t>
      </w:r>
    </w:p>
    <w:p w14:paraId="07DF6E5E" w14:textId="5F1ABECB" w:rsidR="009D0406" w:rsidRDefault="009D0406" w:rsidP="009D0406">
      <w:pPr>
        <w:pStyle w:val="ListParagraph"/>
        <w:numPr>
          <w:ilvl w:val="0"/>
          <w:numId w:val="1"/>
        </w:numPr>
      </w:pPr>
      <w:r>
        <w:t>When calculating net cash from operating activities by the indirect method, the following changes should be made to net income except:</w:t>
      </w:r>
      <w:r>
        <w:br/>
        <w:t>a. Add depreciation/amortization</w:t>
      </w:r>
      <w:r w:rsidR="00381355">
        <w:t xml:space="preserve">   </w:t>
      </w:r>
      <w:r>
        <w:br/>
        <w:t xml:space="preserve">b. </w:t>
      </w:r>
      <w:r w:rsidR="00101E75">
        <w:t>Add losses, subtract gains (on PP&amp;E sale)</w:t>
      </w:r>
      <w:r>
        <w:br/>
        <w:t>c. Add net change in current liabilities, subtract net change in current assets, excluding cash or cash equivalents</w:t>
      </w:r>
      <w:r>
        <w:br/>
        <w:t xml:space="preserve">d. </w:t>
      </w:r>
      <w:r w:rsidR="00101E75">
        <w:t>Subtract long-term note receivables, add long-term note payables</w:t>
      </w:r>
    </w:p>
    <w:p w14:paraId="3132352C" w14:textId="23C116B4" w:rsidR="009D0406" w:rsidRDefault="009D0406" w:rsidP="009D0406">
      <w:r>
        <w:t xml:space="preserve">Ans: d. </w:t>
      </w:r>
      <w:r w:rsidR="00B14532">
        <w:t>Do not adjust for long-term note receivables and long-term note payables</w:t>
      </w:r>
      <w:r>
        <w:t>.</w:t>
      </w:r>
    </w:p>
    <w:p w14:paraId="0F0EBAF0" w14:textId="7F7BB6C5" w:rsidR="009D0406" w:rsidRDefault="009D0406" w:rsidP="009D0406">
      <w:pPr>
        <w:pStyle w:val="ListParagraph"/>
        <w:numPr>
          <w:ilvl w:val="0"/>
          <w:numId w:val="1"/>
        </w:numPr>
      </w:pPr>
      <w:r>
        <w:t xml:space="preserve">Since we adjust for </w:t>
      </w:r>
      <w:r w:rsidR="005F2DFD">
        <w:t>changes to long-term assets/liabilities in the investing activities section, we should not adjust for gains/losses on disposal of PPE under operating activities</w:t>
      </w:r>
      <w:r w:rsidR="00932617">
        <w:t xml:space="preserve"> when using the indirect method</w:t>
      </w:r>
      <w:r w:rsidR="005F2DFD">
        <w:t>. True or False?</w:t>
      </w:r>
    </w:p>
    <w:p w14:paraId="52BDC8EA" w14:textId="288F2C32" w:rsidR="005F2DFD" w:rsidRDefault="005F2DFD" w:rsidP="005F2DFD">
      <w:r>
        <w:t xml:space="preserve">Ans: False. Gains and losses </w:t>
      </w:r>
      <w:r w:rsidR="00932617">
        <w:t xml:space="preserve">on disposal of PP&amp;E </w:t>
      </w:r>
      <w:r>
        <w:t>are adjusted for under operating activities</w:t>
      </w:r>
      <w:r w:rsidR="00932617">
        <w:t xml:space="preserve"> using the indirect method, as they can be included in net income.</w:t>
      </w:r>
    </w:p>
    <w:p w14:paraId="7C2DD539" w14:textId="3EA61C3B" w:rsidR="005F2DFD" w:rsidRDefault="004A0215" w:rsidP="00B14532">
      <w:pPr>
        <w:pStyle w:val="ListParagraph"/>
        <w:numPr>
          <w:ilvl w:val="0"/>
          <w:numId w:val="1"/>
        </w:numPr>
      </w:pPr>
      <w:r>
        <w:t>In the direct method, operati</w:t>
      </w:r>
      <w:r w:rsidR="00B24930">
        <w:t>ng activities</w:t>
      </w:r>
      <w:r>
        <w:t xml:space="preserve"> comprises the following except:</w:t>
      </w:r>
      <w:r>
        <w:br/>
        <w:t>a. Cash collections from customers</w:t>
      </w:r>
      <w:r>
        <w:br/>
        <w:t>b. Cash payments to suppliers</w:t>
      </w:r>
      <w:r w:rsidR="00B24930">
        <w:t xml:space="preserve"> and employees</w:t>
      </w:r>
      <w:r>
        <w:br/>
        <w:t xml:space="preserve">c. </w:t>
      </w:r>
      <w:r w:rsidR="00B24930">
        <w:t>Operating expenses</w:t>
      </w:r>
      <w:r>
        <w:br/>
        <w:t xml:space="preserve">d. </w:t>
      </w:r>
      <w:r w:rsidR="00B14532" w:rsidRPr="00B14532">
        <w:t>None of the above -- all 3 are included in operating activities</w:t>
      </w:r>
    </w:p>
    <w:p w14:paraId="374CA873" w14:textId="653232B4" w:rsidR="00E6007C" w:rsidRDefault="00E6007C" w:rsidP="00E6007C">
      <w:r>
        <w:t>Ans: d. Note that cash receipts/payments for interest and taxes is also a segment.</w:t>
      </w:r>
    </w:p>
    <w:p w14:paraId="51D00D6A" w14:textId="7408A9E2" w:rsidR="00E6007C" w:rsidRPr="00932617" w:rsidRDefault="00E6007C" w:rsidP="00E6007C">
      <w:pPr>
        <w:pStyle w:val="ListParagraph"/>
        <w:numPr>
          <w:ilvl w:val="0"/>
          <w:numId w:val="1"/>
        </w:numPr>
        <w:rPr>
          <w:color w:val="FF0000"/>
        </w:rPr>
      </w:pPr>
      <w:r w:rsidRPr="00932617">
        <w:rPr>
          <w:color w:val="FF0000"/>
        </w:rPr>
        <w:t>Cash collections from customers is sales revenue…</w:t>
      </w:r>
      <w:r w:rsidRPr="00932617">
        <w:rPr>
          <w:color w:val="FF0000"/>
        </w:rPr>
        <w:br/>
        <w:t>a. less change in accounts receivable</w:t>
      </w:r>
      <w:r w:rsidRPr="00932617">
        <w:rPr>
          <w:color w:val="FF0000"/>
        </w:rPr>
        <w:br/>
        <w:t>b. plus change in accounts receivables</w:t>
      </w:r>
      <w:r w:rsidRPr="00932617">
        <w:rPr>
          <w:color w:val="FF0000"/>
        </w:rPr>
        <w:br/>
        <w:t>c. less change in cash</w:t>
      </w:r>
      <w:r w:rsidRPr="00932617">
        <w:rPr>
          <w:color w:val="FF0000"/>
        </w:rPr>
        <w:br/>
        <w:t>d. plus change in cash</w:t>
      </w:r>
    </w:p>
    <w:p w14:paraId="0B6A4C00" w14:textId="3FD5A74F" w:rsidR="00E6007C" w:rsidRPr="00932617" w:rsidRDefault="00E6007C" w:rsidP="00E6007C">
      <w:pPr>
        <w:rPr>
          <w:color w:val="FF0000"/>
        </w:rPr>
      </w:pPr>
      <w:r w:rsidRPr="00932617">
        <w:rPr>
          <w:color w:val="FF0000"/>
        </w:rPr>
        <w:lastRenderedPageBreak/>
        <w:t>Ans: a. Subtract(add) increase(decrease) in accounts receivables to sales revenue</w:t>
      </w:r>
    </w:p>
    <w:p w14:paraId="64D4B8AF" w14:textId="7CE68558" w:rsidR="00E6007C" w:rsidRDefault="00B14532" w:rsidP="00E6007C">
      <w:pPr>
        <w:pStyle w:val="ListParagraph"/>
        <w:numPr>
          <w:ilvl w:val="0"/>
          <w:numId w:val="1"/>
        </w:numPr>
      </w:pPr>
      <w:r>
        <w:t>When calculating cash collected from customers, we can use which of the following T-accounts to determine the cash flows under the direct method?</w:t>
      </w:r>
      <w:r w:rsidR="00AE7A39">
        <w:br/>
        <w:t>a. Accounts receivable</w:t>
      </w:r>
      <w:r w:rsidR="00AE7A39">
        <w:br/>
        <w:t>b. Unearned revenue</w:t>
      </w:r>
      <w:r w:rsidR="00AE7A39">
        <w:br/>
        <w:t>c. Bad debt expense</w:t>
      </w:r>
      <w:r w:rsidR="00AE7A39">
        <w:br/>
        <w:t xml:space="preserve">d. </w:t>
      </w:r>
      <w:proofErr w:type="gramStart"/>
      <w:r w:rsidR="00AE7A39">
        <w:t>All of</w:t>
      </w:r>
      <w:proofErr w:type="gramEnd"/>
      <w:r w:rsidR="00AE7A39">
        <w:t xml:space="preserve"> the above</w:t>
      </w:r>
    </w:p>
    <w:p w14:paraId="1B18A5C6" w14:textId="4B8B94DF" w:rsidR="00AE7A39" w:rsidRDefault="00AE7A39" w:rsidP="00AE7A39">
      <w:r>
        <w:t>Ans: d. Any source of cash from customers is included.</w:t>
      </w:r>
    </w:p>
    <w:p w14:paraId="02804AC2" w14:textId="628A7AB5" w:rsidR="00E6007C" w:rsidRDefault="00932617" w:rsidP="00E6007C">
      <w:pPr>
        <w:pStyle w:val="ListParagraph"/>
        <w:numPr>
          <w:ilvl w:val="0"/>
          <w:numId w:val="1"/>
        </w:numPr>
      </w:pPr>
      <w:r>
        <w:t>Calculating c</w:t>
      </w:r>
      <w:r w:rsidR="00E6007C">
        <w:t xml:space="preserve">ash payments to </w:t>
      </w:r>
      <w:proofErr w:type="gramStart"/>
      <w:r w:rsidR="00E6007C">
        <w:t>suppliers</w:t>
      </w:r>
      <w:proofErr w:type="gramEnd"/>
      <w:r w:rsidR="00E6007C">
        <w:t xml:space="preserve"> </w:t>
      </w:r>
      <w:r>
        <w:t xml:space="preserve">factors in changes in </w:t>
      </w:r>
      <w:r w:rsidR="00DF371E">
        <w:t>accounts payable and inventory</w:t>
      </w:r>
      <w:r w:rsidR="00AE06D5">
        <w:t xml:space="preserve">. True or False? </w:t>
      </w:r>
    </w:p>
    <w:p w14:paraId="3E8553CF" w14:textId="3ACEE0E3" w:rsidR="00AE06D5" w:rsidRDefault="00AE06D5" w:rsidP="00AE06D5">
      <w:r>
        <w:t>Ans: True. Consider all cash flows made to suppliers</w:t>
      </w:r>
    </w:p>
    <w:p w14:paraId="325E0F38" w14:textId="14E111EF" w:rsidR="00AE06D5" w:rsidRDefault="00932617" w:rsidP="00AE06D5">
      <w:pPr>
        <w:pStyle w:val="ListParagraph"/>
        <w:numPr>
          <w:ilvl w:val="0"/>
          <w:numId w:val="1"/>
        </w:numPr>
      </w:pPr>
      <w:r>
        <w:t xml:space="preserve">Calculating </w:t>
      </w:r>
      <w:r>
        <w:t>c</w:t>
      </w:r>
      <w:r w:rsidR="00AE06D5">
        <w:t xml:space="preserve">ash payments for operational expenses </w:t>
      </w:r>
      <w:r>
        <w:t>factors in</w:t>
      </w:r>
      <w:r w:rsidR="00AE06D5">
        <w:t xml:space="preserve"> changes in prepaid expenses and accrued liabilities. True or False?</w:t>
      </w:r>
    </w:p>
    <w:p w14:paraId="2CD5F422" w14:textId="38DF0663" w:rsidR="00AE06D5" w:rsidRDefault="00AE06D5" w:rsidP="00AE06D5">
      <w:r>
        <w:t>Ans: True.</w:t>
      </w:r>
      <w:bookmarkStart w:id="0" w:name="_GoBack"/>
      <w:bookmarkEnd w:id="0"/>
    </w:p>
    <w:p w14:paraId="7351CB6E" w14:textId="0EC54C8B" w:rsidR="003F54E4" w:rsidRPr="00452934" w:rsidRDefault="00DA423F" w:rsidP="003F54E4">
      <w:pPr>
        <w:pStyle w:val="ListParagraph"/>
        <w:numPr>
          <w:ilvl w:val="0"/>
          <w:numId w:val="1"/>
        </w:numPr>
        <w:rPr>
          <w:color w:val="FF0000"/>
        </w:rPr>
      </w:pPr>
      <w:r w:rsidRPr="00452934">
        <w:rPr>
          <w:color w:val="FF0000"/>
        </w:rPr>
        <w:t>Costa’s PPE account began with $228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000, with accumulated depreciation of $19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000. Over the course of a year, Costa acquired $56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 xml:space="preserve">000 worth of PPE and sold </w:t>
      </w:r>
      <w:r w:rsidR="003F54E4" w:rsidRPr="00452934">
        <w:rPr>
          <w:color w:val="FF0000"/>
        </w:rPr>
        <w:t>some PPE for a gain of $6</w:t>
      </w:r>
      <w:r w:rsidR="00452934" w:rsidRPr="00452934">
        <w:rPr>
          <w:color w:val="FF0000"/>
        </w:rPr>
        <w:t>,</w:t>
      </w:r>
      <w:r w:rsidR="003F54E4" w:rsidRPr="00452934">
        <w:rPr>
          <w:color w:val="FF0000"/>
        </w:rPr>
        <w:t>000. The ending balance in the PPE account was $240</w:t>
      </w:r>
      <w:r w:rsidR="00452934" w:rsidRPr="00452934">
        <w:rPr>
          <w:color w:val="FF0000"/>
        </w:rPr>
        <w:t>,</w:t>
      </w:r>
      <w:r w:rsidR="003F54E4" w:rsidRPr="00452934">
        <w:rPr>
          <w:color w:val="FF0000"/>
        </w:rPr>
        <w:t>000. Find the amount of cash flows from investing activities in the period.</w:t>
      </w:r>
    </w:p>
    <w:p w14:paraId="09D80A60" w14:textId="666BF942" w:rsidR="003F54E4" w:rsidRPr="00452934" w:rsidRDefault="003F54E4" w:rsidP="003F54E4">
      <w:pPr>
        <w:ind w:left="720"/>
        <w:rPr>
          <w:color w:val="FF0000"/>
        </w:rPr>
      </w:pPr>
      <w:r w:rsidRPr="00452934">
        <w:rPr>
          <w:color w:val="FF0000"/>
        </w:rPr>
        <w:t>Payment for acquisition of PPE – (56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000)</w:t>
      </w:r>
      <w:r w:rsidRPr="00452934">
        <w:rPr>
          <w:color w:val="FF0000"/>
        </w:rPr>
        <w:br/>
        <w:t xml:space="preserve">Proceeds from sale of PPE – XXX </w:t>
      </w:r>
      <w:r w:rsidRPr="00452934">
        <w:rPr>
          <w:color w:val="FF0000"/>
        </w:rPr>
        <w:br/>
        <w:t xml:space="preserve">    Net cash flow from investing activities </w:t>
      </w:r>
      <w:proofErr w:type="gramStart"/>
      <w:r w:rsidRPr="00452934">
        <w:rPr>
          <w:color w:val="FF0000"/>
        </w:rPr>
        <w:t>= ???</w:t>
      </w:r>
      <w:proofErr w:type="gramEnd"/>
      <w:r w:rsidRPr="00452934">
        <w:rPr>
          <w:color w:val="FF0000"/>
        </w:rPr>
        <w:t xml:space="preserve">  </w:t>
      </w:r>
    </w:p>
    <w:p w14:paraId="5A6B52D6" w14:textId="6BE0F0C8" w:rsidR="003F54E4" w:rsidRPr="00452934" w:rsidRDefault="003F54E4" w:rsidP="003F54E4">
      <w:pPr>
        <w:ind w:left="720"/>
        <w:rPr>
          <w:color w:val="FF0000"/>
        </w:rPr>
      </w:pPr>
      <w:r w:rsidRPr="00452934">
        <w:rPr>
          <w:color w:val="FF0000"/>
        </w:rPr>
        <w:t>a. 25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</w:t>
      </w:r>
      <w:r w:rsidRPr="00452934">
        <w:rPr>
          <w:color w:val="FF0000"/>
        </w:rPr>
        <w:br/>
        <w:t>b. -25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</w:t>
      </w:r>
      <w:r w:rsidRPr="00452934">
        <w:rPr>
          <w:color w:val="FF0000"/>
        </w:rPr>
        <w:br/>
        <w:t>c. 31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</w:t>
      </w:r>
      <w:r w:rsidRPr="00452934">
        <w:rPr>
          <w:color w:val="FF0000"/>
        </w:rPr>
        <w:br/>
        <w:t>d. -31</w:t>
      </w:r>
      <w:r w:rsidR="00452934" w:rsidRPr="00452934">
        <w:rPr>
          <w:color w:val="FF0000"/>
        </w:rPr>
        <w:t>,</w:t>
      </w:r>
      <w:r w:rsidRPr="00452934">
        <w:rPr>
          <w:color w:val="FF0000"/>
        </w:rPr>
        <w:t>000</w:t>
      </w:r>
    </w:p>
    <w:p w14:paraId="5F04DE1A" w14:textId="07107960" w:rsidR="00AE06D5" w:rsidRPr="00452934" w:rsidRDefault="003F54E4" w:rsidP="003F54E4">
      <w:pPr>
        <w:rPr>
          <w:color w:val="FF0000"/>
        </w:rPr>
      </w:pPr>
      <w:r w:rsidRPr="00452934">
        <w:rPr>
          <w:color w:val="FF0000"/>
        </w:rPr>
        <w:t>Ans: b.</w:t>
      </w:r>
      <w:r w:rsidRPr="00452934">
        <w:rPr>
          <w:color w:val="FF0000"/>
        </w:rPr>
        <w:br/>
        <w:t>Book value of PPE sold: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228+56–19–240=25</m:t>
        </m:r>
      </m:oMath>
      <w:r w:rsidRPr="00452934">
        <w:rPr>
          <w:color w:val="FF0000"/>
        </w:rPr>
        <w:br/>
        <w:t xml:space="preserve">Proceeds from sale of PPE: </w:t>
      </w:r>
      <m:oMath>
        <m:r>
          <w:rPr>
            <w:rFonts w:ascii="Cambria Math" w:hAnsi="Cambria Math"/>
            <w:color w:val="FF0000"/>
          </w:rPr>
          <m:t>25+6=31</m:t>
        </m:r>
      </m:oMath>
      <w:r w:rsidRPr="00452934">
        <w:rPr>
          <w:color w:val="FF0000"/>
        </w:rPr>
        <w:br/>
        <w:t xml:space="preserve">Net cash flow from investing activity = 31 – 56 = -25       </w:t>
      </w:r>
    </w:p>
    <w:p w14:paraId="1E0D19D0" w14:textId="04C3A1A0" w:rsidR="003F54E4" w:rsidRDefault="00F27A2F" w:rsidP="003F54E4">
      <w:pPr>
        <w:pStyle w:val="ListParagraph"/>
        <w:numPr>
          <w:ilvl w:val="0"/>
          <w:numId w:val="1"/>
        </w:numPr>
      </w:pPr>
      <w:r>
        <w:t>Cash flows from financing activities include the following except?</w:t>
      </w:r>
    </w:p>
    <w:p w14:paraId="7F4EFD3D" w14:textId="20EDD185" w:rsidR="00F27A2F" w:rsidRDefault="00F27A2F" w:rsidP="00F27A2F">
      <w:pPr>
        <w:pStyle w:val="ListParagraph"/>
      </w:pPr>
      <w:r>
        <w:t>a. Acquired a new building in exchange for shares valued at $500 000</w:t>
      </w:r>
    </w:p>
    <w:p w14:paraId="7EAAC963" w14:textId="0980354F" w:rsidR="00F27A2F" w:rsidRDefault="00F27A2F" w:rsidP="00F27A2F">
      <w:pPr>
        <w:pStyle w:val="ListParagraph"/>
      </w:pPr>
      <w:r>
        <w:t>b. Repurchased $10 000 of shares for treasury</w:t>
      </w:r>
      <w:r>
        <w:br/>
        <w:t xml:space="preserve">c. </w:t>
      </w:r>
      <w:r w:rsidR="00452934">
        <w:t>Paid</w:t>
      </w:r>
      <w:r>
        <w:t xml:space="preserve"> $0.1 dividend per share</w:t>
      </w:r>
      <w:r>
        <w:br/>
        <w:t>d. Issu</w:t>
      </w:r>
      <w:r w:rsidR="00452934">
        <w:t>ed</w:t>
      </w:r>
      <w:r>
        <w:t xml:space="preserve"> 10-year bonds at par value</w:t>
      </w:r>
    </w:p>
    <w:p w14:paraId="29CE6D8A" w14:textId="2D6BA7D6" w:rsidR="00F27A2F" w:rsidRDefault="00F27A2F" w:rsidP="00F27A2F">
      <w:r>
        <w:t xml:space="preserve">Ans: a. </w:t>
      </w:r>
      <w:r w:rsidR="00B14532" w:rsidRPr="00B14532">
        <w:t xml:space="preserve">Exchange shares for a building is considered a non-cash transaction, as no cash </w:t>
      </w:r>
      <w:proofErr w:type="gramStart"/>
      <w:r w:rsidR="00B14532" w:rsidRPr="00B14532">
        <w:t>actually flowed</w:t>
      </w:r>
      <w:proofErr w:type="gramEnd"/>
      <w:r w:rsidR="00B14532" w:rsidRPr="00B14532">
        <w:t xml:space="preserve"> in or out of the company.</w:t>
      </w:r>
    </w:p>
    <w:sectPr w:rsidR="00F27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269F"/>
    <w:multiLevelType w:val="hybridMultilevel"/>
    <w:tmpl w:val="5950DF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5980"/>
    <w:multiLevelType w:val="hybridMultilevel"/>
    <w:tmpl w:val="6A58249E"/>
    <w:lvl w:ilvl="0" w:tplc="8620E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97"/>
    <w:rsid w:val="00101E75"/>
    <w:rsid w:val="00127E81"/>
    <w:rsid w:val="002E7397"/>
    <w:rsid w:val="00381355"/>
    <w:rsid w:val="003F54E4"/>
    <w:rsid w:val="00452934"/>
    <w:rsid w:val="004A0215"/>
    <w:rsid w:val="005F2DFD"/>
    <w:rsid w:val="00657112"/>
    <w:rsid w:val="00817A82"/>
    <w:rsid w:val="00932617"/>
    <w:rsid w:val="009D0406"/>
    <w:rsid w:val="00AE06D5"/>
    <w:rsid w:val="00AE7A39"/>
    <w:rsid w:val="00B14532"/>
    <w:rsid w:val="00B24930"/>
    <w:rsid w:val="00DA423F"/>
    <w:rsid w:val="00DF371E"/>
    <w:rsid w:val="00E6007C"/>
    <w:rsid w:val="00F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2997"/>
  <w15:chartTrackingRefBased/>
  <w15:docId w15:val="{F204FF71-C13F-4AB2-B717-252EEE9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5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Richard Crowley</cp:lastModifiedBy>
  <cp:revision>5</cp:revision>
  <dcterms:created xsi:type="dcterms:W3CDTF">2018-03-21T13:26:00Z</dcterms:created>
  <dcterms:modified xsi:type="dcterms:W3CDTF">2018-03-25T05:24:00Z</dcterms:modified>
</cp:coreProperties>
</file>