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5D96F" w14:textId="54C45888" w:rsidR="009F2E22" w:rsidRPr="00D563AB" w:rsidRDefault="0018404D">
      <w:pPr>
        <w:spacing w:after="0"/>
        <w:rPr>
          <w:color w:val="002060"/>
        </w:rPr>
      </w:pPr>
      <w:r w:rsidRPr="00D563AB">
        <w:rPr>
          <w:color w:val="002060"/>
        </w:rPr>
        <w:t>This assignment is graded based on effort only.  The purpose of this assignment is to familiarize you with the accounting disclosures companies make each year</w:t>
      </w:r>
      <w:r w:rsidR="00D563AB">
        <w:rPr>
          <w:color w:val="002060"/>
        </w:rPr>
        <w:t xml:space="preserve">, by </w:t>
      </w:r>
    </w:p>
    <w:p w14:paraId="23A36087" w14:textId="77777777" w:rsidR="009F2E22" w:rsidRDefault="009F2E22">
      <w:pPr>
        <w:spacing w:after="0"/>
      </w:pPr>
    </w:p>
    <w:p w14:paraId="4DBACF6B" w14:textId="64F9A461" w:rsidR="009F2E22" w:rsidRDefault="0018404D">
      <w:pPr>
        <w:spacing w:after="0"/>
      </w:pPr>
      <w:r>
        <w:rPr>
          <w:b/>
          <w:u w:val="single"/>
        </w:rPr>
        <w:t>1.</w:t>
      </w:r>
      <w:r>
        <w:t xml:space="preserve"> </w:t>
      </w:r>
      <w:r>
        <w:rPr>
          <w:color w:val="1F3864" w:themeColor="accent1" w:themeShade="80"/>
        </w:rPr>
        <w:t>Pick one of the three provided annual reports and following the hyperlink to get the report:</w:t>
      </w:r>
    </w:p>
    <w:p w14:paraId="12B41470" w14:textId="68DCA591" w:rsidR="009F2E22" w:rsidRDefault="008A5014">
      <w:pPr>
        <w:pStyle w:val="ListParagraph"/>
        <w:numPr>
          <w:ilvl w:val="0"/>
          <w:numId w:val="1"/>
        </w:numPr>
        <w:spacing w:after="0"/>
      </w:pPr>
      <w:hyperlink r:id="rId7">
        <w:r w:rsidR="0018404D">
          <w:rPr>
            <w:rStyle w:val="InternetLink"/>
          </w:rPr>
          <w:t>FedEx</w:t>
        </w:r>
      </w:hyperlink>
    </w:p>
    <w:p w14:paraId="2180DAFD" w14:textId="4B445FFF" w:rsidR="009F2E22" w:rsidRPr="000E6395" w:rsidRDefault="008A5014">
      <w:pPr>
        <w:pStyle w:val="ListParagraph"/>
        <w:numPr>
          <w:ilvl w:val="0"/>
          <w:numId w:val="1"/>
        </w:numPr>
        <w:spacing w:after="0"/>
        <w:rPr>
          <w:color w:val="FF0000"/>
        </w:rPr>
      </w:pPr>
      <w:hyperlink r:id="rId8">
        <w:r w:rsidR="0018404D" w:rsidRPr="000E6395">
          <w:rPr>
            <w:rStyle w:val="InternetLink"/>
            <w:color w:val="FF0000"/>
          </w:rPr>
          <w:t>BreadTalk</w:t>
        </w:r>
      </w:hyperlink>
    </w:p>
    <w:p w14:paraId="675DEEA1" w14:textId="73E8B7FD" w:rsidR="009F2E22" w:rsidRPr="000E6395" w:rsidRDefault="008A5014">
      <w:pPr>
        <w:pStyle w:val="ListParagraph"/>
        <w:numPr>
          <w:ilvl w:val="0"/>
          <w:numId w:val="1"/>
        </w:numPr>
        <w:spacing w:after="0"/>
        <w:rPr>
          <w:color w:val="FFC000" w:themeColor="accent4"/>
        </w:rPr>
      </w:pPr>
      <w:hyperlink r:id="rId9">
        <w:r w:rsidR="0018404D" w:rsidRPr="000E6395">
          <w:rPr>
            <w:rStyle w:val="InternetLink"/>
            <w:color w:val="FFC000" w:themeColor="accent4"/>
          </w:rPr>
          <w:t>Vodafone</w:t>
        </w:r>
      </w:hyperlink>
    </w:p>
    <w:p w14:paraId="199884B6" w14:textId="77777777" w:rsidR="009F2E22" w:rsidRDefault="009F2E22">
      <w:pPr>
        <w:spacing w:after="0"/>
        <w:rPr>
          <w:color w:val="1F3864" w:themeColor="accent1" w:themeShade="80"/>
        </w:rPr>
      </w:pPr>
    </w:p>
    <w:p w14:paraId="0B27F504" w14:textId="77777777" w:rsidR="009F2E22" w:rsidRDefault="0018404D">
      <w:pPr>
        <w:spacing w:after="0"/>
        <w:rPr>
          <w:color w:val="1F3864" w:themeColor="accent1" w:themeShade="80"/>
        </w:rPr>
      </w:pPr>
      <w:r>
        <w:rPr>
          <w:color w:val="1F3864" w:themeColor="accent1" w:themeShade="80"/>
        </w:rPr>
        <w:t>Which company did you pick?</w:t>
      </w:r>
    </w:p>
    <w:p w14:paraId="16EF4517" w14:textId="77777777" w:rsidR="009F2E22" w:rsidRDefault="009F2E22">
      <w:pPr>
        <w:spacing w:after="0"/>
      </w:pPr>
    </w:p>
    <w:p w14:paraId="743A4464" w14:textId="77777777" w:rsidR="009F2E22" w:rsidRDefault="0018404D">
      <w:pPr>
        <w:spacing w:after="0"/>
      </w:pPr>
      <w:r>
        <w:t xml:space="preserve">A: </w:t>
      </w:r>
    </w:p>
    <w:p w14:paraId="7A5EA3A4" w14:textId="7CD111F0" w:rsidR="009F2E22" w:rsidRDefault="009F2E22">
      <w:pPr>
        <w:spacing w:after="0"/>
      </w:pPr>
    </w:p>
    <w:p w14:paraId="7BAA0F1B" w14:textId="77777777" w:rsidR="00952866" w:rsidRDefault="00952866">
      <w:pPr>
        <w:spacing w:after="0"/>
      </w:pPr>
    </w:p>
    <w:p w14:paraId="1BB8B966" w14:textId="1D2B64F2" w:rsidR="009F2E22" w:rsidRDefault="0018404D">
      <w:pPr>
        <w:spacing w:after="0"/>
      </w:pPr>
      <w:r>
        <w:rPr>
          <w:b/>
          <w:color w:val="1F3864" w:themeColor="accent1" w:themeShade="80"/>
          <w:u w:val="single"/>
        </w:rPr>
        <w:t>2.</w:t>
      </w:r>
      <w:r>
        <w:rPr>
          <w:color w:val="1F3864" w:themeColor="accent1" w:themeShade="80"/>
        </w:rPr>
        <w:t xml:space="preserve"> Flip through the analysis section of the annual report (everything above the financial</w:t>
      </w:r>
      <w:r w:rsidR="00132D99">
        <w:rPr>
          <w:color w:val="1F3864" w:themeColor="accent1" w:themeShade="80"/>
        </w:rPr>
        <w:t>s</w:t>
      </w:r>
      <w:r>
        <w:rPr>
          <w:color w:val="1F3864" w:themeColor="accent1" w:themeShade="80"/>
        </w:rPr>
        <w:t>).  What are three bits of information that you find interesting in the report? [Note: this question is asking for what you personally find interesting, not what you think your peers or professor might find interesting.]</w:t>
      </w:r>
    </w:p>
    <w:p w14:paraId="18AD4A69" w14:textId="77777777" w:rsidR="009F2E22" w:rsidRDefault="009F2E22">
      <w:pPr>
        <w:spacing w:after="0"/>
      </w:pPr>
    </w:p>
    <w:p w14:paraId="4B0C5524" w14:textId="77777777" w:rsidR="009F2E22" w:rsidRDefault="0018404D">
      <w:pPr>
        <w:spacing w:after="0"/>
      </w:pPr>
      <w:r>
        <w:t>A:</w:t>
      </w:r>
    </w:p>
    <w:p w14:paraId="332B2C5B" w14:textId="77777777" w:rsidR="009F2E22" w:rsidRDefault="009F2E22">
      <w:pPr>
        <w:pStyle w:val="ListParagraph"/>
        <w:numPr>
          <w:ilvl w:val="0"/>
          <w:numId w:val="2"/>
        </w:numPr>
        <w:spacing w:after="0"/>
      </w:pPr>
    </w:p>
    <w:p w14:paraId="1A517694" w14:textId="77777777" w:rsidR="009F2E22" w:rsidRDefault="009F2E22">
      <w:pPr>
        <w:pStyle w:val="ListParagraph"/>
        <w:numPr>
          <w:ilvl w:val="0"/>
          <w:numId w:val="2"/>
        </w:numPr>
        <w:spacing w:after="0"/>
      </w:pPr>
    </w:p>
    <w:p w14:paraId="423EC53C" w14:textId="77777777" w:rsidR="009F2E22" w:rsidRDefault="009F2E22">
      <w:pPr>
        <w:pStyle w:val="ListParagraph"/>
        <w:numPr>
          <w:ilvl w:val="0"/>
          <w:numId w:val="2"/>
        </w:numPr>
        <w:spacing w:after="0"/>
      </w:pPr>
    </w:p>
    <w:p w14:paraId="7D2174D9" w14:textId="20FA61BB" w:rsidR="009F2E22" w:rsidRDefault="009F2E22">
      <w:pPr>
        <w:spacing w:after="0"/>
      </w:pPr>
    </w:p>
    <w:p w14:paraId="40840DA3" w14:textId="77777777" w:rsidR="00952866" w:rsidRDefault="00952866">
      <w:pPr>
        <w:spacing w:after="0"/>
      </w:pPr>
    </w:p>
    <w:p w14:paraId="078C91CF" w14:textId="56BDED6E" w:rsidR="009F2E22" w:rsidRDefault="0018404D">
      <w:pPr>
        <w:spacing w:after="0"/>
        <w:rPr>
          <w:color w:val="1F3864" w:themeColor="accent1" w:themeShade="80"/>
        </w:rPr>
      </w:pPr>
      <w:r>
        <w:rPr>
          <w:b/>
          <w:color w:val="1F3864" w:themeColor="accent1" w:themeShade="80"/>
          <w:u w:val="single"/>
        </w:rPr>
        <w:t>3.</w:t>
      </w:r>
      <w:r>
        <w:rPr>
          <w:color w:val="1F3864" w:themeColor="accent1" w:themeShade="80"/>
        </w:rPr>
        <w:t xml:space="preserve"> Go to the Balance Sheet / Statement of Financial Position.  What are the </w:t>
      </w:r>
      <w:r w:rsidRPr="0018404D">
        <w:rPr>
          <w:color w:val="1F3864" w:themeColor="accent1" w:themeShade="80"/>
          <w:u w:val="single"/>
        </w:rPr>
        <w:t>total values</w:t>
      </w:r>
      <w:r>
        <w:rPr>
          <w:color w:val="1F3864" w:themeColor="accent1" w:themeShade="80"/>
        </w:rPr>
        <w:t xml:space="preserve"> of Assets, Liabilities, and Equity of the company?</w:t>
      </w:r>
    </w:p>
    <w:p w14:paraId="36C2781C" w14:textId="77777777" w:rsidR="009F2E22" w:rsidRDefault="009F2E22">
      <w:pPr>
        <w:spacing w:after="0"/>
      </w:pPr>
    </w:p>
    <w:p w14:paraId="5D868FB4" w14:textId="0345BF23" w:rsidR="009F2E22" w:rsidRDefault="0018404D">
      <w:pPr>
        <w:spacing w:after="0"/>
      </w:pPr>
      <w:r>
        <w:t>A:</w:t>
      </w:r>
      <w:r w:rsidR="000E6395">
        <w:tab/>
      </w:r>
      <w:r w:rsidR="000E6395">
        <w:tab/>
        <w:t>Breadtalk</w:t>
      </w:r>
      <w:r w:rsidR="000E6395">
        <w:tab/>
      </w:r>
      <w:r w:rsidR="000E6395">
        <w:tab/>
        <w:t>Vodafone</w:t>
      </w:r>
      <w:r w:rsidR="000E6395">
        <w:tab/>
      </w:r>
      <w:r w:rsidR="000E6395">
        <w:tab/>
        <w:t>FedEx</w:t>
      </w:r>
    </w:p>
    <w:p w14:paraId="0E43DBD0" w14:textId="4DC104B5" w:rsidR="009F2E22" w:rsidRPr="000E6395" w:rsidRDefault="0018404D">
      <w:pPr>
        <w:spacing w:after="0"/>
        <w:rPr>
          <w:color w:val="FFC000" w:themeColor="accent4"/>
        </w:rPr>
      </w:pPr>
      <w:r>
        <w:t>Assets ($/</w:t>
      </w:r>
      <w:r w:rsidRPr="0018404D">
        <w:t>£</w:t>
      </w:r>
      <w:r w:rsidR="003A1CCC">
        <w:t xml:space="preserve">): </w:t>
      </w:r>
      <w:r w:rsidR="003A1CCC">
        <w:rPr>
          <w:color w:val="FF0000"/>
        </w:rPr>
        <w:t>533,903 (calc, p67)</w:t>
      </w:r>
      <w:r w:rsidR="000E6395">
        <w:rPr>
          <w:color w:val="FF0000"/>
        </w:rPr>
        <w:tab/>
      </w:r>
      <w:r w:rsidR="000E6395">
        <w:rPr>
          <w:color w:val="FF0000"/>
        </w:rPr>
        <w:tab/>
      </w:r>
      <w:r w:rsidR="000E6395">
        <w:rPr>
          <w:color w:val="FFC000" w:themeColor="accent4"/>
        </w:rPr>
        <w:t>154,684 (p100)</w:t>
      </w:r>
      <w:r w:rsidR="000E6395">
        <w:rPr>
          <w:color w:val="FFC000" w:themeColor="accent4"/>
        </w:rPr>
        <w:tab/>
      </w:r>
      <w:r w:rsidR="000E6395">
        <w:rPr>
          <w:color w:val="FFC000" w:themeColor="accent4"/>
        </w:rPr>
        <w:tab/>
      </w:r>
      <w:r w:rsidR="000E6395" w:rsidRPr="000E6395">
        <w:rPr>
          <w:color w:val="70AD47" w:themeColor="accent6"/>
        </w:rPr>
        <w:t>48,552</w:t>
      </w:r>
      <w:r w:rsidR="000E6395">
        <w:rPr>
          <w:color w:val="70AD47" w:themeColor="accent6"/>
        </w:rPr>
        <w:t xml:space="preserve"> (p48)</w:t>
      </w:r>
    </w:p>
    <w:p w14:paraId="5C5471DC" w14:textId="4CA8B738" w:rsidR="009F2E22" w:rsidRPr="000E6395" w:rsidRDefault="0018404D">
      <w:pPr>
        <w:spacing w:after="0"/>
        <w:rPr>
          <w:color w:val="FFC000" w:themeColor="accent4"/>
        </w:rPr>
      </w:pPr>
      <w:r>
        <w:t>Liabilities ($/</w:t>
      </w:r>
      <w:r w:rsidRPr="0018404D">
        <w:t>£</w:t>
      </w:r>
      <w:r>
        <w:t xml:space="preserve">): </w:t>
      </w:r>
      <w:r w:rsidR="003A1CCC" w:rsidRPr="003A1CCC">
        <w:rPr>
          <w:color w:val="FF0000"/>
        </w:rPr>
        <w:t>381</w:t>
      </w:r>
      <w:r w:rsidR="003A1CCC">
        <w:rPr>
          <w:color w:val="FF0000"/>
        </w:rPr>
        <w:t>,</w:t>
      </w:r>
      <w:r w:rsidR="003A1CCC" w:rsidRPr="003A1CCC">
        <w:rPr>
          <w:color w:val="FF0000"/>
        </w:rPr>
        <w:t>958 (calc, p67)</w:t>
      </w:r>
      <w:r w:rsidR="000E6395">
        <w:rPr>
          <w:color w:val="FF0000"/>
        </w:rPr>
        <w:t xml:space="preserve">  </w:t>
      </w:r>
      <w:r w:rsidR="000E6395">
        <w:rPr>
          <w:color w:val="FF0000"/>
        </w:rPr>
        <w:tab/>
      </w:r>
      <w:r w:rsidR="000E6395" w:rsidRPr="000E6395">
        <w:rPr>
          <w:color w:val="FFC000" w:themeColor="accent4"/>
        </w:rPr>
        <w:t>80,965 (calc, p100)</w:t>
      </w:r>
      <w:r w:rsidR="000E6395">
        <w:rPr>
          <w:color w:val="FFC000" w:themeColor="accent4"/>
        </w:rPr>
        <w:tab/>
      </w:r>
      <w:r w:rsidR="000E6395" w:rsidRPr="000E6395">
        <w:rPr>
          <w:color w:val="70AD47" w:themeColor="accent6"/>
        </w:rPr>
        <w:t>32,479</w:t>
      </w:r>
      <w:r w:rsidR="000E6395">
        <w:rPr>
          <w:color w:val="70AD47" w:themeColor="accent6"/>
        </w:rPr>
        <w:t xml:space="preserve"> (p48)</w:t>
      </w:r>
    </w:p>
    <w:p w14:paraId="2EA0E0B6" w14:textId="7F89B38F" w:rsidR="009F2E22" w:rsidRPr="000E6395" w:rsidRDefault="0018404D">
      <w:pPr>
        <w:spacing w:after="0"/>
        <w:rPr>
          <w:color w:val="FFC000" w:themeColor="accent4"/>
        </w:rPr>
      </w:pPr>
      <w:r>
        <w:t>Equity ($/</w:t>
      </w:r>
      <w:r w:rsidRPr="0018404D">
        <w:t>£</w:t>
      </w:r>
      <w:r>
        <w:t xml:space="preserve">): </w:t>
      </w:r>
      <w:r w:rsidR="003A1CCC" w:rsidRPr="003A1CCC">
        <w:rPr>
          <w:color w:val="FF0000"/>
        </w:rPr>
        <w:t>151,954 (p67)</w:t>
      </w:r>
      <w:r w:rsidR="000E6395">
        <w:rPr>
          <w:color w:val="FF0000"/>
        </w:rPr>
        <w:tab/>
      </w:r>
      <w:r w:rsidR="000E6395">
        <w:rPr>
          <w:color w:val="FF0000"/>
        </w:rPr>
        <w:tab/>
      </w:r>
      <w:r w:rsidR="000E6395">
        <w:rPr>
          <w:color w:val="FFC000" w:themeColor="accent4"/>
        </w:rPr>
        <w:t>73,719 (p100)</w:t>
      </w:r>
      <w:r w:rsidR="000E6395">
        <w:rPr>
          <w:color w:val="FFC000" w:themeColor="accent4"/>
        </w:rPr>
        <w:tab/>
      </w:r>
      <w:r w:rsidR="000E6395">
        <w:rPr>
          <w:color w:val="FFC000" w:themeColor="accent4"/>
        </w:rPr>
        <w:tab/>
      </w:r>
      <w:r w:rsidR="000E6395" w:rsidRPr="000E6395">
        <w:rPr>
          <w:color w:val="70AD47" w:themeColor="accent6"/>
        </w:rPr>
        <w:t>16,073</w:t>
      </w:r>
      <w:r w:rsidR="000E6395">
        <w:rPr>
          <w:color w:val="70AD47" w:themeColor="accent6"/>
        </w:rPr>
        <w:t xml:space="preserve"> (p48)</w:t>
      </w:r>
    </w:p>
    <w:p w14:paraId="6CD96D26" w14:textId="250C03BA" w:rsidR="009F2E22" w:rsidRDefault="009F2E22">
      <w:pPr>
        <w:spacing w:after="0"/>
      </w:pPr>
    </w:p>
    <w:p w14:paraId="58F7C46B" w14:textId="77777777" w:rsidR="00952866" w:rsidRDefault="00952866">
      <w:pPr>
        <w:spacing w:after="0"/>
      </w:pPr>
    </w:p>
    <w:p w14:paraId="6C3D2C22" w14:textId="7371A67E" w:rsidR="009F2E22" w:rsidRDefault="0018404D">
      <w:pPr>
        <w:spacing w:after="0"/>
        <w:rPr>
          <w:color w:val="1F3864" w:themeColor="accent1" w:themeShade="80"/>
        </w:rPr>
      </w:pPr>
      <w:r>
        <w:rPr>
          <w:b/>
          <w:color w:val="1F3864" w:themeColor="accent1" w:themeShade="80"/>
          <w:u w:val="single"/>
        </w:rPr>
        <w:t>4.</w:t>
      </w:r>
      <w:r>
        <w:rPr>
          <w:color w:val="1F3864" w:themeColor="accent1" w:themeShade="80"/>
        </w:rPr>
        <w:t xml:space="preserve"> Now go to the Income Statement / Statement of Comprehensive Income.  What was the value of the company’</w:t>
      </w:r>
      <w:r w:rsidR="001879F7">
        <w:rPr>
          <w:color w:val="1F3864" w:themeColor="accent1" w:themeShade="80"/>
        </w:rPr>
        <w:t>s net income for the period?  W</w:t>
      </w:r>
      <w:r>
        <w:rPr>
          <w:color w:val="1F3864" w:themeColor="accent1" w:themeShade="80"/>
        </w:rPr>
        <w:t>ere there any Gains/losses recorded in comprehensive income?  If so, what were the causes of the gains/losses, as stated by the company?</w:t>
      </w:r>
    </w:p>
    <w:p w14:paraId="01D312C2" w14:textId="77777777" w:rsidR="009F2E22" w:rsidRDefault="009F2E22">
      <w:pPr>
        <w:spacing w:after="0"/>
      </w:pPr>
    </w:p>
    <w:p w14:paraId="19836070" w14:textId="77777777" w:rsidR="009F2E22" w:rsidRDefault="0018404D">
      <w:pPr>
        <w:spacing w:after="0"/>
      </w:pPr>
      <w:r>
        <w:t>A:</w:t>
      </w:r>
    </w:p>
    <w:p w14:paraId="601778DD" w14:textId="5A550D0E" w:rsidR="009F2E22" w:rsidRPr="000E6395" w:rsidRDefault="0018404D">
      <w:pPr>
        <w:spacing w:after="0"/>
        <w:rPr>
          <w:color w:val="FFC000" w:themeColor="accent4"/>
        </w:rPr>
      </w:pPr>
      <w:r>
        <w:t>Net income ($/</w:t>
      </w:r>
      <w:r w:rsidRPr="0018404D">
        <w:t>£</w:t>
      </w:r>
      <w:r>
        <w:t xml:space="preserve">): </w:t>
      </w:r>
      <w:r w:rsidR="003A1CCC" w:rsidRPr="003A1CCC">
        <w:rPr>
          <w:color w:val="FF0000"/>
        </w:rPr>
        <w:t>17,597 (p66)</w:t>
      </w:r>
      <w:r w:rsidR="000E6395">
        <w:rPr>
          <w:color w:val="FF0000"/>
        </w:rPr>
        <w:tab/>
      </w:r>
      <w:r w:rsidR="000E6395">
        <w:rPr>
          <w:color w:val="FF0000"/>
        </w:rPr>
        <w:tab/>
      </w:r>
      <w:r w:rsidR="000E6395">
        <w:rPr>
          <w:color w:val="FFC000" w:themeColor="accent4"/>
        </w:rPr>
        <w:t>-6,079 (p99)</w:t>
      </w:r>
      <w:r w:rsidR="000E6395">
        <w:rPr>
          <w:color w:val="FFC000" w:themeColor="accent4"/>
        </w:rPr>
        <w:tab/>
      </w:r>
      <w:r w:rsidR="000E6395">
        <w:rPr>
          <w:color w:val="FFC000" w:themeColor="accent4"/>
        </w:rPr>
        <w:tab/>
      </w:r>
      <w:r w:rsidR="000E6395" w:rsidRPr="000E6395">
        <w:rPr>
          <w:color w:val="70AD47" w:themeColor="accent6"/>
        </w:rPr>
        <w:t>2,997</w:t>
      </w:r>
      <w:r w:rsidR="000E6395">
        <w:rPr>
          <w:color w:val="70AD47" w:themeColor="accent6"/>
        </w:rPr>
        <w:t xml:space="preserve"> (p49)</w:t>
      </w:r>
    </w:p>
    <w:p w14:paraId="7F848E66" w14:textId="69D8EA30" w:rsidR="009F2E22" w:rsidRDefault="0018404D">
      <w:pPr>
        <w:spacing w:after="0"/>
      </w:pPr>
      <w:r>
        <w:t>Gains/Losses:</w:t>
      </w:r>
    </w:p>
    <w:p w14:paraId="31206DE1" w14:textId="56F9E12A" w:rsidR="003A1CCC" w:rsidRPr="003A1CCC" w:rsidRDefault="003A1CCC">
      <w:pPr>
        <w:spacing w:after="0"/>
        <w:rPr>
          <w:color w:val="FF0000"/>
        </w:rPr>
      </w:pPr>
      <w:r w:rsidRPr="003A1CCC">
        <w:rPr>
          <w:color w:val="FF0000"/>
        </w:rPr>
        <w:t>Foreign currency</w:t>
      </w:r>
      <w:r>
        <w:rPr>
          <w:color w:val="FF0000"/>
        </w:rPr>
        <w:t xml:space="preserve"> translation (p66)</w:t>
      </w:r>
    </w:p>
    <w:p w14:paraId="3AF099F0" w14:textId="067518BA" w:rsidR="00952866" w:rsidRPr="000E6395" w:rsidRDefault="000E6395">
      <w:pPr>
        <w:spacing w:after="0"/>
        <w:rPr>
          <w:color w:val="FFC000" w:themeColor="accent4"/>
        </w:rPr>
      </w:pPr>
      <w:r>
        <w:rPr>
          <w:color w:val="FFC000" w:themeColor="accent4"/>
        </w:rPr>
        <w:t>Forex, FV, pension</w:t>
      </w:r>
    </w:p>
    <w:p w14:paraId="21BC8453" w14:textId="17FEF25A" w:rsidR="003A1CCC" w:rsidRPr="000E6395" w:rsidRDefault="000E6395">
      <w:pPr>
        <w:spacing w:after="0"/>
        <w:rPr>
          <w:color w:val="70AD47" w:themeColor="accent6"/>
        </w:rPr>
      </w:pPr>
      <w:r w:rsidRPr="000E6395">
        <w:rPr>
          <w:color w:val="70AD47" w:themeColor="accent6"/>
        </w:rPr>
        <w:t>Forex, Amortization</w:t>
      </w:r>
    </w:p>
    <w:p w14:paraId="5654BD1F" w14:textId="0BE841BB" w:rsidR="003A1CCC" w:rsidRDefault="003A1CCC">
      <w:pPr>
        <w:spacing w:after="0"/>
      </w:pPr>
    </w:p>
    <w:p w14:paraId="682E52E3" w14:textId="77777777" w:rsidR="003A1CCC" w:rsidRDefault="003A1CCC">
      <w:pPr>
        <w:spacing w:after="0"/>
      </w:pPr>
    </w:p>
    <w:p w14:paraId="47BBA297" w14:textId="77777777" w:rsidR="00952866" w:rsidRDefault="00952866">
      <w:pPr>
        <w:spacing w:after="0"/>
      </w:pPr>
    </w:p>
    <w:p w14:paraId="12DDD297" w14:textId="77777777" w:rsidR="009F2E22" w:rsidRDefault="0018404D">
      <w:pPr>
        <w:spacing w:after="0"/>
      </w:pPr>
      <w:r>
        <w:rPr>
          <w:b/>
          <w:color w:val="1F3864" w:themeColor="accent1" w:themeShade="80"/>
          <w:u w:val="single"/>
        </w:rPr>
        <w:lastRenderedPageBreak/>
        <w:t>5.</w:t>
      </w:r>
      <w:r>
        <w:rPr>
          <w:color w:val="1F3864" w:themeColor="accent1" w:themeShade="80"/>
        </w:rPr>
        <w:t xml:space="preserve"> Next, go to the Statement of Changes in Equity.  What were a few causes of changes in equity?</w:t>
      </w:r>
    </w:p>
    <w:p w14:paraId="62E4B76E" w14:textId="77777777" w:rsidR="009F2E22" w:rsidRDefault="009F2E22">
      <w:pPr>
        <w:spacing w:after="0"/>
      </w:pPr>
    </w:p>
    <w:p w14:paraId="7B5DE939" w14:textId="77777777" w:rsidR="009F2E22" w:rsidRDefault="0018404D">
      <w:pPr>
        <w:spacing w:after="0"/>
      </w:pPr>
      <w:r>
        <w:t>A:</w:t>
      </w:r>
    </w:p>
    <w:p w14:paraId="5CC92FFC" w14:textId="5F46108C" w:rsidR="009F2E22" w:rsidRDefault="000E6395">
      <w:pPr>
        <w:pStyle w:val="ListParagraph"/>
        <w:numPr>
          <w:ilvl w:val="0"/>
          <w:numId w:val="3"/>
        </w:numPr>
        <w:spacing w:after="0"/>
      </w:pPr>
      <w:r>
        <w:rPr>
          <w:color w:val="FF0000"/>
        </w:rPr>
        <w:t>TCI, share payments, TS transfer, TS purchase, dividends (p68)</w:t>
      </w:r>
    </w:p>
    <w:p w14:paraId="2D42AF30" w14:textId="47C4D65F" w:rsidR="009F2E22" w:rsidRDefault="00A66B8B">
      <w:pPr>
        <w:pStyle w:val="ListParagraph"/>
        <w:numPr>
          <w:ilvl w:val="0"/>
          <w:numId w:val="3"/>
        </w:numPr>
        <w:spacing w:after="0"/>
      </w:pPr>
      <w:r>
        <w:rPr>
          <w:color w:val="FFC000" w:themeColor="accent4"/>
        </w:rPr>
        <w:t>Share issue, share payment, transactions, dividends, TCI, other</w:t>
      </w:r>
      <w:bookmarkStart w:id="0" w:name="_GoBack"/>
      <w:bookmarkEnd w:id="0"/>
      <w:r>
        <w:rPr>
          <w:color w:val="FFC000" w:themeColor="accent4"/>
        </w:rPr>
        <w:t xml:space="preserve"> (p</w:t>
      </w:r>
      <w:r w:rsidR="000E6395">
        <w:rPr>
          <w:color w:val="FFC000" w:themeColor="accent4"/>
        </w:rPr>
        <w:t>101</w:t>
      </w:r>
      <w:r>
        <w:rPr>
          <w:color w:val="FFC000" w:themeColor="accent4"/>
        </w:rPr>
        <w:t>)</w:t>
      </w:r>
    </w:p>
    <w:p w14:paraId="724799B4" w14:textId="1E820242" w:rsidR="009F2E22" w:rsidRDefault="000E6395">
      <w:pPr>
        <w:pStyle w:val="ListParagraph"/>
        <w:numPr>
          <w:ilvl w:val="0"/>
          <w:numId w:val="3"/>
        </w:numPr>
        <w:spacing w:after="0"/>
      </w:pPr>
      <w:r>
        <w:t>NI, OCI, purchase TS, cash dividend, employee incentives (p52)</w:t>
      </w:r>
    </w:p>
    <w:p w14:paraId="3FE0835B" w14:textId="0459444A" w:rsidR="009F2E22" w:rsidRDefault="009F2E22">
      <w:pPr>
        <w:spacing w:after="0"/>
      </w:pPr>
    </w:p>
    <w:p w14:paraId="6F9D7EA8" w14:textId="77777777" w:rsidR="00952866" w:rsidRDefault="00952866">
      <w:pPr>
        <w:spacing w:after="0"/>
      </w:pPr>
    </w:p>
    <w:p w14:paraId="231C025E" w14:textId="77777777" w:rsidR="009F2E22" w:rsidRDefault="0018404D">
      <w:pPr>
        <w:spacing w:after="0"/>
      </w:pPr>
      <w:r>
        <w:rPr>
          <w:b/>
          <w:color w:val="1F3864" w:themeColor="accent1" w:themeShade="80"/>
          <w:u w:val="single"/>
        </w:rPr>
        <w:t>6.</w:t>
      </w:r>
      <w:r>
        <w:rPr>
          <w:color w:val="1F3864" w:themeColor="accent1" w:themeShade="80"/>
        </w:rPr>
        <w:t xml:space="preserve"> Lastly, go find the auditor’s report within the annual report.  Summarize what you find in this report in 1-2 short sentences.</w:t>
      </w:r>
    </w:p>
    <w:p w14:paraId="04938E7E" w14:textId="77777777" w:rsidR="009F2E22" w:rsidRDefault="009F2E22">
      <w:pPr>
        <w:spacing w:after="0"/>
      </w:pPr>
    </w:p>
    <w:p w14:paraId="2BCE300C" w14:textId="77777777" w:rsidR="009F2E22" w:rsidRDefault="0018404D">
      <w:pPr>
        <w:spacing w:after="0"/>
      </w:pPr>
      <w:r>
        <w:t xml:space="preserve">A: </w:t>
      </w:r>
    </w:p>
    <w:sectPr w:rsidR="009F2E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811AE" w14:textId="77777777" w:rsidR="008A5014" w:rsidRDefault="008A5014" w:rsidP="001879F7">
      <w:pPr>
        <w:spacing w:after="0" w:line="240" w:lineRule="auto"/>
      </w:pPr>
      <w:r>
        <w:separator/>
      </w:r>
    </w:p>
  </w:endnote>
  <w:endnote w:type="continuationSeparator" w:id="0">
    <w:p w14:paraId="4A2E9085" w14:textId="77777777" w:rsidR="008A5014" w:rsidRDefault="008A5014" w:rsidP="001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60E8B" w14:textId="77777777" w:rsidR="00A66B8B" w:rsidRDefault="00A66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5A13E" w14:textId="77777777" w:rsidR="00A66B8B" w:rsidRDefault="00A66B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85F86" w14:textId="77777777" w:rsidR="00A66B8B" w:rsidRDefault="00A6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220D8" w14:textId="77777777" w:rsidR="008A5014" w:rsidRDefault="008A5014" w:rsidP="001879F7">
      <w:pPr>
        <w:spacing w:after="0" w:line="240" w:lineRule="auto"/>
      </w:pPr>
      <w:r>
        <w:separator/>
      </w:r>
    </w:p>
  </w:footnote>
  <w:footnote w:type="continuationSeparator" w:id="0">
    <w:p w14:paraId="419CB4A9" w14:textId="77777777" w:rsidR="008A5014" w:rsidRDefault="008A5014" w:rsidP="0018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A29F6" w14:textId="77777777" w:rsidR="00A66B8B" w:rsidRDefault="00A66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707B" w14:textId="698D88E7" w:rsidR="00F9431B" w:rsidRDefault="00A634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C9E8BF" wp14:editId="5BCAAAA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9b1b4461bc43b8a5f678f25d" descr="{&quot;HashCode&quot;:-179630445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5CD225" w14:textId="1DD23D98" w:rsidR="00A634F4" w:rsidRPr="00A634F4" w:rsidRDefault="00A634F4" w:rsidP="00A634F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</w:pPr>
                          <w:r w:rsidRPr="00A634F4"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9E8BF" id="_x0000_t202" coordsize="21600,21600" o:spt="202" path="m,l,21600r21600,l21600,xe">
              <v:stroke joinstyle="miter"/>
              <v:path gradientshapeok="t" o:connecttype="rect"/>
            </v:shapetype>
            <v:shape id="MSIPCM9b1b4461bc43b8a5f678f25d" o:spid="_x0000_s1026" type="#_x0000_t202" alt="{&quot;HashCode&quot;:-1796304455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" o:allowincell="f" filled="f" stroked="f" strokeweight=".5pt">
              <v:fill o:detectmouseclick="t"/>
              <v:textbox inset=",0,,0">
                <w:txbxContent>
                  <w:p w14:paraId="045CD225" w14:textId="1DD23D98" w:rsidR="00A634F4" w:rsidRPr="00A634F4" w:rsidRDefault="00A634F4" w:rsidP="00A634F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33333"/>
                        <w:sz w:val="16"/>
                      </w:rPr>
                    </w:pPr>
                    <w:r w:rsidRPr="00A634F4">
                      <w:rPr>
                        <w:rFonts w:ascii="Calibri" w:hAnsi="Calibri" w:cs="Calibri"/>
                        <w:color w:val="333333"/>
                        <w:sz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438553" w14:textId="628D7154" w:rsidR="00F9431B" w:rsidRDefault="00F9431B">
    <w:pPr>
      <w:pStyle w:val="Header"/>
    </w:pPr>
    <w:r>
      <w:tab/>
    </w:r>
    <w:r>
      <w:tab/>
      <w:t>Prepared by Dr. Richard M. Crowley, 201</w:t>
    </w:r>
    <w:r w:rsidR="00164A41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46CB" w14:textId="77777777" w:rsidR="00A66B8B" w:rsidRDefault="00A66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2584"/>
    <w:multiLevelType w:val="multilevel"/>
    <w:tmpl w:val="DBC0D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57FE4"/>
    <w:multiLevelType w:val="multilevel"/>
    <w:tmpl w:val="4824F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1615B"/>
    <w:multiLevelType w:val="multilevel"/>
    <w:tmpl w:val="726E5B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EF30D03"/>
    <w:multiLevelType w:val="multilevel"/>
    <w:tmpl w:val="983EF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22"/>
    <w:rsid w:val="000E6395"/>
    <w:rsid w:val="00132D99"/>
    <w:rsid w:val="00164A41"/>
    <w:rsid w:val="0018404D"/>
    <w:rsid w:val="001879F7"/>
    <w:rsid w:val="00302448"/>
    <w:rsid w:val="003A1CCC"/>
    <w:rsid w:val="003D05D9"/>
    <w:rsid w:val="00482A89"/>
    <w:rsid w:val="004B09C1"/>
    <w:rsid w:val="008A5014"/>
    <w:rsid w:val="00952866"/>
    <w:rsid w:val="009F2E22"/>
    <w:rsid w:val="00A634F4"/>
    <w:rsid w:val="00A66B8B"/>
    <w:rsid w:val="00B24B60"/>
    <w:rsid w:val="00D563AB"/>
    <w:rsid w:val="00E06DBF"/>
    <w:rsid w:val="00E44B24"/>
    <w:rsid w:val="00F9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D3B21"/>
  <w15:docId w15:val="{7D0BE3F6-7BE9-4763-A422-58BE0CBD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15118"/>
    <w:rPr>
      <w:color w:val="0563C1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15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9F7"/>
  </w:style>
  <w:style w:type="paragraph" w:styleId="Footer">
    <w:name w:val="footer"/>
    <w:basedOn w:val="Normal"/>
    <w:link w:val="FooterChar"/>
    <w:uiPriority w:val="99"/>
    <w:unhideWhenUsed/>
    <w:rsid w:val="0018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eadtalk.listedcompany.com/misc/ar2016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1.q4cdn.com/714383399/files/oar/2017/AnnualReport2017/AnnualReport2017flat/docs/FedEx_2017_Annual_Report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odafone.com/content/annualreport/annual_report17/downloads/Vodafone-full-annual-report-2017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Crowley</dc:creator>
  <cp:lastModifiedBy>Richard CROWLEY</cp:lastModifiedBy>
  <cp:revision>3</cp:revision>
  <dcterms:created xsi:type="dcterms:W3CDTF">2018-02-07T02:48:00Z</dcterms:created>
  <dcterms:modified xsi:type="dcterms:W3CDTF">2018-02-07T03:16:00Z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1d41b-6b8e-4636-984f-012bff14ba18_Enabled">
    <vt:lpwstr>True</vt:lpwstr>
  </property>
  <property fmtid="{D5CDD505-2E9C-101B-9397-08002B2CF9AE}" pid="3" name="MSIP_Label_6951d41b-6b8e-4636-984f-012bff14ba18_SiteId">
    <vt:lpwstr>c98a79ca-5a9a-4791-a243-f06afd67464d</vt:lpwstr>
  </property>
  <property fmtid="{D5CDD505-2E9C-101B-9397-08002B2CF9AE}" pid="4" name="MSIP_Label_6951d41b-6b8e-4636-984f-012bff14ba18_Ref">
    <vt:lpwstr>https://api.informationprotection.azure.com/api/c98a79ca-5a9a-4791-a243-f06afd67464d</vt:lpwstr>
  </property>
  <property fmtid="{D5CDD505-2E9C-101B-9397-08002B2CF9AE}" pid="5" name="MSIP_Label_6951d41b-6b8e-4636-984f-012bff14ba18_Owner">
    <vt:lpwstr>rcrowley@smu.edu.sg</vt:lpwstr>
  </property>
  <property fmtid="{D5CDD505-2E9C-101B-9397-08002B2CF9AE}" pid="6" name="MSIP_Label_6951d41b-6b8e-4636-984f-012bff14ba18_SetDate">
    <vt:lpwstr>2018-01-22T12:40:01.6603931+08:00</vt:lpwstr>
  </property>
  <property fmtid="{D5CDD505-2E9C-101B-9397-08002B2CF9AE}" pid="7" name="MSIP_Label_6951d41b-6b8e-4636-984f-012bff14ba18_Name">
    <vt:lpwstr>Restricted</vt:lpwstr>
  </property>
  <property fmtid="{D5CDD505-2E9C-101B-9397-08002B2CF9AE}" pid="8" name="MSIP_Label_6951d41b-6b8e-4636-984f-012bff14ba18_Application">
    <vt:lpwstr>Microsoft Azure Information Protection</vt:lpwstr>
  </property>
  <property fmtid="{D5CDD505-2E9C-101B-9397-08002B2CF9AE}" pid="9" name="MSIP_Label_6951d41b-6b8e-4636-984f-012bff14ba18_Extended_MSFT_Method">
    <vt:lpwstr>Automatic</vt:lpwstr>
  </property>
  <property fmtid="{D5CDD505-2E9C-101B-9397-08002B2CF9AE}" pid="10" name="Sensitivity">
    <vt:lpwstr>Restricted</vt:lpwstr>
  </property>
</Properties>
</file>