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8F71B" w14:textId="77777777" w:rsidR="00747533" w:rsidRDefault="00747533">
      <w:proofErr w:type="spellStart"/>
      <w:r>
        <w:t>Databrawn</w:t>
      </w:r>
      <w:proofErr w:type="spellEnd"/>
      <w:r>
        <w:t xml:space="preserve"> is a small startup focusing on taking the heavy lifting out of data processing for analytics.  Their work involves large amounts of computation, for which they previously only used cloud service providers like Amazon AWS.  </w:t>
      </w:r>
      <w:proofErr w:type="spellStart"/>
      <w:r>
        <w:t>Databrawn’s</w:t>
      </w:r>
      <w:proofErr w:type="spellEnd"/>
      <w:r>
        <w:t xml:space="preserve"> trial balance is presented below.  </w:t>
      </w:r>
    </w:p>
    <w:p w14:paraId="16CCB867" w14:textId="77777777" w:rsidR="00EC6889" w:rsidRDefault="00EC6889"/>
    <w:tbl>
      <w:tblPr>
        <w:tblW w:w="8640" w:type="dxa"/>
        <w:tblLook w:val="04A0" w:firstRow="1" w:lastRow="0" w:firstColumn="1" w:lastColumn="0" w:noHBand="0" w:noVBand="1"/>
      </w:tblPr>
      <w:tblGrid>
        <w:gridCol w:w="2520"/>
        <w:gridCol w:w="1530"/>
        <w:gridCol w:w="1350"/>
        <w:gridCol w:w="1530"/>
        <w:gridCol w:w="1710"/>
      </w:tblGrid>
      <w:tr w:rsidR="00EC6889" w:rsidRPr="00EC6889" w14:paraId="6BFF5F1E" w14:textId="77777777" w:rsidTr="00EC6889">
        <w:trPr>
          <w:trHeight w:val="450"/>
        </w:trPr>
        <w:tc>
          <w:tcPr>
            <w:tcW w:w="5400" w:type="dxa"/>
            <w:gridSpan w:val="3"/>
            <w:vMerge w:val="restart"/>
            <w:tcBorders>
              <w:top w:val="nil"/>
              <w:left w:val="nil"/>
              <w:bottom w:val="single" w:sz="4" w:space="0" w:color="000000"/>
              <w:right w:val="nil"/>
            </w:tcBorders>
            <w:shd w:val="clear" w:color="auto" w:fill="auto"/>
            <w:hideMark/>
          </w:tcPr>
          <w:p w14:paraId="46CB08FB" w14:textId="77777777" w:rsidR="00EC6889" w:rsidRPr="00EC6889" w:rsidRDefault="00EC6889" w:rsidP="00EC6889">
            <w:pPr>
              <w:spacing w:after="0" w:line="240" w:lineRule="auto"/>
              <w:jc w:val="center"/>
              <w:rPr>
                <w:rFonts w:ascii="Calibri" w:eastAsia="Times New Roman" w:hAnsi="Calibri" w:cs="Calibri"/>
                <w:color w:val="000000"/>
              </w:rPr>
            </w:pPr>
            <w:r w:rsidRPr="00EC6889">
              <w:rPr>
                <w:rFonts w:ascii="Calibri" w:eastAsia="Times New Roman" w:hAnsi="Calibri" w:cs="Calibri"/>
                <w:color w:val="000000"/>
              </w:rPr>
              <w:t>Trial Balance</w:t>
            </w:r>
            <w:r w:rsidRPr="00EC6889">
              <w:rPr>
                <w:rFonts w:ascii="Calibri" w:eastAsia="Times New Roman" w:hAnsi="Calibri" w:cs="Calibri"/>
                <w:color w:val="000000"/>
              </w:rPr>
              <w:br/>
            </w:r>
            <w:proofErr w:type="spellStart"/>
            <w:r w:rsidRPr="00EC6889">
              <w:rPr>
                <w:rFonts w:ascii="Calibri" w:eastAsia="Times New Roman" w:hAnsi="Calibri" w:cs="Calibri"/>
                <w:color w:val="000000"/>
              </w:rPr>
              <w:t>Databrawn</w:t>
            </w:r>
            <w:proofErr w:type="spellEnd"/>
            <w:r w:rsidRPr="00EC6889">
              <w:rPr>
                <w:rFonts w:ascii="Calibri" w:eastAsia="Times New Roman" w:hAnsi="Calibri" w:cs="Calibri"/>
                <w:color w:val="000000"/>
              </w:rPr>
              <w:br/>
              <w:t>In SGD                      Dec 31, 20X9</w:t>
            </w:r>
          </w:p>
        </w:tc>
        <w:tc>
          <w:tcPr>
            <w:tcW w:w="3240" w:type="dxa"/>
            <w:gridSpan w:val="2"/>
            <w:vMerge w:val="restart"/>
            <w:tcBorders>
              <w:top w:val="nil"/>
              <w:left w:val="nil"/>
              <w:bottom w:val="single" w:sz="4" w:space="0" w:color="000000"/>
              <w:right w:val="nil"/>
            </w:tcBorders>
            <w:shd w:val="clear" w:color="auto" w:fill="auto"/>
            <w:hideMark/>
          </w:tcPr>
          <w:p w14:paraId="76245C8C" w14:textId="77777777" w:rsidR="00EC6889" w:rsidRPr="00EC6889" w:rsidRDefault="00EC6889" w:rsidP="00EC6889">
            <w:pPr>
              <w:spacing w:after="0" w:line="240" w:lineRule="auto"/>
              <w:jc w:val="center"/>
              <w:rPr>
                <w:rFonts w:ascii="Calibri" w:eastAsia="Times New Roman" w:hAnsi="Calibri" w:cs="Calibri"/>
                <w:color w:val="000000"/>
              </w:rPr>
            </w:pPr>
            <w:r w:rsidRPr="00EC6889">
              <w:rPr>
                <w:rFonts w:ascii="Calibri" w:eastAsia="Times New Roman" w:hAnsi="Calibri" w:cs="Calibri"/>
                <w:color w:val="000000"/>
              </w:rPr>
              <w:t xml:space="preserve"> Adjusted Trial Balance</w:t>
            </w:r>
            <w:r w:rsidRPr="00EC6889">
              <w:rPr>
                <w:rFonts w:ascii="Calibri" w:eastAsia="Times New Roman" w:hAnsi="Calibri" w:cs="Calibri"/>
                <w:color w:val="000000"/>
              </w:rPr>
              <w:br/>
            </w:r>
            <w:proofErr w:type="spellStart"/>
            <w:r w:rsidRPr="00EC6889">
              <w:rPr>
                <w:rFonts w:ascii="Calibri" w:eastAsia="Times New Roman" w:hAnsi="Calibri" w:cs="Calibri"/>
                <w:color w:val="000000"/>
              </w:rPr>
              <w:t>Databrawn</w:t>
            </w:r>
            <w:proofErr w:type="spellEnd"/>
            <w:r w:rsidRPr="00EC6889">
              <w:rPr>
                <w:rFonts w:ascii="Calibri" w:eastAsia="Times New Roman" w:hAnsi="Calibri" w:cs="Calibri"/>
                <w:color w:val="000000"/>
              </w:rPr>
              <w:br/>
              <w:t xml:space="preserve">In SGD    Dec 31, 2019 </w:t>
            </w:r>
          </w:p>
        </w:tc>
      </w:tr>
      <w:tr w:rsidR="00EC6889" w:rsidRPr="00EC6889" w14:paraId="3D8ED32E" w14:textId="77777777" w:rsidTr="00EC6889">
        <w:trPr>
          <w:trHeight w:val="450"/>
        </w:trPr>
        <w:tc>
          <w:tcPr>
            <w:tcW w:w="5400" w:type="dxa"/>
            <w:gridSpan w:val="3"/>
            <w:vMerge/>
            <w:tcBorders>
              <w:top w:val="nil"/>
              <w:left w:val="nil"/>
              <w:bottom w:val="single" w:sz="4" w:space="0" w:color="000000"/>
              <w:right w:val="nil"/>
            </w:tcBorders>
            <w:vAlign w:val="center"/>
            <w:hideMark/>
          </w:tcPr>
          <w:p w14:paraId="3EF0F045" w14:textId="77777777" w:rsidR="00EC6889" w:rsidRPr="00EC6889" w:rsidRDefault="00EC6889" w:rsidP="00EC6889">
            <w:pPr>
              <w:spacing w:after="0" w:line="240" w:lineRule="auto"/>
              <w:rPr>
                <w:rFonts w:ascii="Calibri" w:eastAsia="Times New Roman" w:hAnsi="Calibri" w:cs="Calibri"/>
                <w:color w:val="000000"/>
              </w:rPr>
            </w:pPr>
          </w:p>
        </w:tc>
        <w:tc>
          <w:tcPr>
            <w:tcW w:w="3240" w:type="dxa"/>
            <w:gridSpan w:val="2"/>
            <w:vMerge/>
            <w:tcBorders>
              <w:top w:val="nil"/>
              <w:left w:val="nil"/>
              <w:bottom w:val="single" w:sz="4" w:space="0" w:color="000000"/>
              <w:right w:val="nil"/>
            </w:tcBorders>
            <w:vAlign w:val="center"/>
            <w:hideMark/>
          </w:tcPr>
          <w:p w14:paraId="3C3E4FF9" w14:textId="77777777" w:rsidR="00EC6889" w:rsidRPr="00EC6889" w:rsidRDefault="00EC6889" w:rsidP="00EC6889">
            <w:pPr>
              <w:spacing w:after="0" w:line="240" w:lineRule="auto"/>
              <w:rPr>
                <w:rFonts w:ascii="Calibri" w:eastAsia="Times New Roman" w:hAnsi="Calibri" w:cs="Calibri"/>
                <w:color w:val="000000"/>
              </w:rPr>
            </w:pPr>
          </w:p>
        </w:tc>
      </w:tr>
      <w:tr w:rsidR="00EC6889" w:rsidRPr="00EC6889" w14:paraId="5F40A2B6" w14:textId="77777777" w:rsidTr="00EC6889">
        <w:trPr>
          <w:trHeight w:val="450"/>
        </w:trPr>
        <w:tc>
          <w:tcPr>
            <w:tcW w:w="5400" w:type="dxa"/>
            <w:gridSpan w:val="3"/>
            <w:vMerge/>
            <w:tcBorders>
              <w:top w:val="nil"/>
              <w:left w:val="nil"/>
              <w:bottom w:val="single" w:sz="4" w:space="0" w:color="000000"/>
              <w:right w:val="nil"/>
            </w:tcBorders>
            <w:vAlign w:val="center"/>
            <w:hideMark/>
          </w:tcPr>
          <w:p w14:paraId="2B486FBE" w14:textId="77777777" w:rsidR="00EC6889" w:rsidRPr="00EC6889" w:rsidRDefault="00EC6889" w:rsidP="00EC6889">
            <w:pPr>
              <w:spacing w:after="0" w:line="240" w:lineRule="auto"/>
              <w:rPr>
                <w:rFonts w:ascii="Calibri" w:eastAsia="Times New Roman" w:hAnsi="Calibri" w:cs="Calibri"/>
                <w:color w:val="000000"/>
              </w:rPr>
            </w:pPr>
          </w:p>
        </w:tc>
        <w:tc>
          <w:tcPr>
            <w:tcW w:w="3240" w:type="dxa"/>
            <w:gridSpan w:val="2"/>
            <w:vMerge/>
            <w:tcBorders>
              <w:top w:val="nil"/>
              <w:left w:val="nil"/>
              <w:bottom w:val="single" w:sz="4" w:space="0" w:color="000000"/>
              <w:right w:val="nil"/>
            </w:tcBorders>
            <w:vAlign w:val="center"/>
            <w:hideMark/>
          </w:tcPr>
          <w:p w14:paraId="14F3924F" w14:textId="77777777" w:rsidR="00EC6889" w:rsidRPr="00EC6889" w:rsidRDefault="00EC6889" w:rsidP="00EC6889">
            <w:pPr>
              <w:spacing w:after="0" w:line="240" w:lineRule="auto"/>
              <w:rPr>
                <w:rFonts w:ascii="Calibri" w:eastAsia="Times New Roman" w:hAnsi="Calibri" w:cs="Calibri"/>
                <w:color w:val="000000"/>
              </w:rPr>
            </w:pPr>
          </w:p>
        </w:tc>
      </w:tr>
      <w:tr w:rsidR="00EC6889" w:rsidRPr="00EC6889" w14:paraId="0EA0AE9C" w14:textId="77777777" w:rsidTr="00EC6889">
        <w:trPr>
          <w:trHeight w:val="285"/>
        </w:trPr>
        <w:tc>
          <w:tcPr>
            <w:tcW w:w="2520" w:type="dxa"/>
            <w:tcBorders>
              <w:top w:val="nil"/>
              <w:left w:val="nil"/>
              <w:bottom w:val="nil"/>
              <w:right w:val="nil"/>
            </w:tcBorders>
            <w:shd w:val="clear" w:color="auto" w:fill="auto"/>
            <w:noWrap/>
            <w:hideMark/>
          </w:tcPr>
          <w:p w14:paraId="4DAEFAEE" w14:textId="77777777" w:rsidR="00EC6889" w:rsidRPr="00EC6889" w:rsidRDefault="00EC6889" w:rsidP="00EC6889">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nil"/>
            </w:tcBorders>
            <w:shd w:val="clear" w:color="auto" w:fill="auto"/>
            <w:noWrap/>
            <w:hideMark/>
          </w:tcPr>
          <w:p w14:paraId="4CDD5BFE"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DR </w:t>
            </w:r>
          </w:p>
        </w:tc>
        <w:tc>
          <w:tcPr>
            <w:tcW w:w="1350" w:type="dxa"/>
            <w:tcBorders>
              <w:top w:val="nil"/>
              <w:left w:val="nil"/>
              <w:bottom w:val="single" w:sz="4" w:space="0" w:color="auto"/>
              <w:right w:val="nil"/>
            </w:tcBorders>
            <w:shd w:val="clear" w:color="auto" w:fill="auto"/>
            <w:noWrap/>
            <w:hideMark/>
          </w:tcPr>
          <w:p w14:paraId="631F0FD0"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CR </w:t>
            </w:r>
          </w:p>
        </w:tc>
        <w:tc>
          <w:tcPr>
            <w:tcW w:w="1530" w:type="dxa"/>
            <w:tcBorders>
              <w:top w:val="nil"/>
              <w:left w:val="nil"/>
              <w:bottom w:val="single" w:sz="4" w:space="0" w:color="auto"/>
              <w:right w:val="nil"/>
            </w:tcBorders>
            <w:shd w:val="clear" w:color="auto" w:fill="auto"/>
            <w:noWrap/>
            <w:hideMark/>
          </w:tcPr>
          <w:p w14:paraId="39AE9806"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DR </w:t>
            </w:r>
          </w:p>
        </w:tc>
        <w:tc>
          <w:tcPr>
            <w:tcW w:w="1710" w:type="dxa"/>
            <w:tcBorders>
              <w:top w:val="nil"/>
              <w:left w:val="nil"/>
              <w:bottom w:val="single" w:sz="4" w:space="0" w:color="auto"/>
              <w:right w:val="nil"/>
            </w:tcBorders>
            <w:shd w:val="clear" w:color="auto" w:fill="auto"/>
            <w:noWrap/>
            <w:hideMark/>
          </w:tcPr>
          <w:p w14:paraId="7A0AE283"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CR </w:t>
            </w:r>
          </w:p>
        </w:tc>
      </w:tr>
      <w:tr w:rsidR="00EC6889" w:rsidRPr="00EC6889" w14:paraId="30B376CB" w14:textId="77777777" w:rsidTr="00EC6889">
        <w:trPr>
          <w:trHeight w:val="285"/>
        </w:trPr>
        <w:tc>
          <w:tcPr>
            <w:tcW w:w="2520" w:type="dxa"/>
            <w:tcBorders>
              <w:top w:val="nil"/>
              <w:left w:val="nil"/>
              <w:bottom w:val="nil"/>
              <w:right w:val="nil"/>
            </w:tcBorders>
            <w:shd w:val="clear" w:color="auto" w:fill="auto"/>
            <w:noWrap/>
            <w:hideMark/>
          </w:tcPr>
          <w:p w14:paraId="45574341" w14:textId="77777777" w:rsidR="00EC6889" w:rsidRPr="00EC6889" w:rsidRDefault="00EC6889" w:rsidP="00EC6889">
            <w:pPr>
              <w:spacing w:after="0" w:line="240" w:lineRule="auto"/>
              <w:rPr>
                <w:rFonts w:ascii="Calibri" w:eastAsia="Times New Roman" w:hAnsi="Calibri" w:cs="Calibri"/>
                <w:i/>
                <w:iCs/>
                <w:color w:val="000000"/>
              </w:rPr>
            </w:pPr>
            <w:r w:rsidRPr="00EC6889">
              <w:rPr>
                <w:rFonts w:ascii="Calibri" w:eastAsia="Times New Roman" w:hAnsi="Calibri" w:cs="Calibri"/>
                <w:i/>
                <w:iCs/>
                <w:color w:val="000000"/>
              </w:rPr>
              <w:t>Assets</w:t>
            </w:r>
          </w:p>
        </w:tc>
        <w:tc>
          <w:tcPr>
            <w:tcW w:w="1530" w:type="dxa"/>
            <w:tcBorders>
              <w:top w:val="nil"/>
              <w:left w:val="nil"/>
              <w:bottom w:val="nil"/>
              <w:right w:val="nil"/>
            </w:tcBorders>
            <w:shd w:val="clear" w:color="auto" w:fill="auto"/>
            <w:noWrap/>
            <w:hideMark/>
          </w:tcPr>
          <w:p w14:paraId="3FBBF160" w14:textId="77777777" w:rsidR="00EC6889" w:rsidRPr="00EC6889" w:rsidRDefault="00EC6889" w:rsidP="00EC6889">
            <w:pPr>
              <w:spacing w:after="0" w:line="240" w:lineRule="auto"/>
              <w:rPr>
                <w:rFonts w:ascii="Calibri" w:eastAsia="Times New Roman" w:hAnsi="Calibri" w:cs="Calibri"/>
                <w:i/>
                <w:iCs/>
                <w:color w:val="000000"/>
              </w:rPr>
            </w:pPr>
          </w:p>
        </w:tc>
        <w:tc>
          <w:tcPr>
            <w:tcW w:w="1350" w:type="dxa"/>
            <w:tcBorders>
              <w:top w:val="nil"/>
              <w:left w:val="nil"/>
              <w:bottom w:val="nil"/>
              <w:right w:val="nil"/>
            </w:tcBorders>
            <w:shd w:val="clear" w:color="auto" w:fill="auto"/>
            <w:noWrap/>
            <w:hideMark/>
          </w:tcPr>
          <w:p w14:paraId="2827C4C5"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18B48BB1"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615FBBC6"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5DC2C3A7" w14:textId="77777777" w:rsidTr="00EC6889">
        <w:trPr>
          <w:trHeight w:val="285"/>
        </w:trPr>
        <w:tc>
          <w:tcPr>
            <w:tcW w:w="2520" w:type="dxa"/>
            <w:tcBorders>
              <w:top w:val="nil"/>
              <w:left w:val="nil"/>
              <w:bottom w:val="nil"/>
              <w:right w:val="nil"/>
            </w:tcBorders>
            <w:shd w:val="clear" w:color="auto" w:fill="auto"/>
            <w:noWrap/>
            <w:hideMark/>
          </w:tcPr>
          <w:p w14:paraId="6FE117BE"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Cash</w:t>
            </w:r>
          </w:p>
        </w:tc>
        <w:tc>
          <w:tcPr>
            <w:tcW w:w="1530" w:type="dxa"/>
            <w:tcBorders>
              <w:top w:val="nil"/>
              <w:left w:val="nil"/>
              <w:bottom w:val="nil"/>
              <w:right w:val="nil"/>
            </w:tcBorders>
            <w:shd w:val="clear" w:color="auto" w:fill="auto"/>
            <w:noWrap/>
            <w:hideMark/>
          </w:tcPr>
          <w:p w14:paraId="2958D799"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40,000 </w:t>
            </w:r>
          </w:p>
        </w:tc>
        <w:tc>
          <w:tcPr>
            <w:tcW w:w="1350" w:type="dxa"/>
            <w:tcBorders>
              <w:top w:val="nil"/>
              <w:left w:val="nil"/>
              <w:bottom w:val="nil"/>
              <w:right w:val="nil"/>
            </w:tcBorders>
            <w:shd w:val="clear" w:color="auto" w:fill="auto"/>
            <w:noWrap/>
            <w:hideMark/>
          </w:tcPr>
          <w:p w14:paraId="5053E0EC"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3CE89D7E"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2EEC9DC"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6E4273CA" w14:textId="77777777" w:rsidTr="00EC6889">
        <w:trPr>
          <w:trHeight w:val="285"/>
        </w:trPr>
        <w:tc>
          <w:tcPr>
            <w:tcW w:w="2520" w:type="dxa"/>
            <w:tcBorders>
              <w:top w:val="nil"/>
              <w:left w:val="nil"/>
              <w:bottom w:val="nil"/>
              <w:right w:val="nil"/>
            </w:tcBorders>
            <w:shd w:val="clear" w:color="auto" w:fill="auto"/>
            <w:noWrap/>
            <w:hideMark/>
          </w:tcPr>
          <w:p w14:paraId="13D8C97E"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A/R</w:t>
            </w:r>
          </w:p>
        </w:tc>
        <w:tc>
          <w:tcPr>
            <w:tcW w:w="1530" w:type="dxa"/>
            <w:tcBorders>
              <w:top w:val="nil"/>
              <w:left w:val="nil"/>
              <w:bottom w:val="nil"/>
              <w:right w:val="nil"/>
            </w:tcBorders>
            <w:shd w:val="clear" w:color="auto" w:fill="auto"/>
            <w:noWrap/>
            <w:hideMark/>
          </w:tcPr>
          <w:p w14:paraId="7EB6A8DB"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75,000 </w:t>
            </w:r>
          </w:p>
        </w:tc>
        <w:tc>
          <w:tcPr>
            <w:tcW w:w="1350" w:type="dxa"/>
            <w:tcBorders>
              <w:top w:val="nil"/>
              <w:left w:val="nil"/>
              <w:bottom w:val="nil"/>
              <w:right w:val="nil"/>
            </w:tcBorders>
            <w:shd w:val="clear" w:color="auto" w:fill="auto"/>
            <w:noWrap/>
            <w:hideMark/>
          </w:tcPr>
          <w:p w14:paraId="4078E1B4"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787791E0"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1E243643"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01B18FC5" w14:textId="77777777" w:rsidTr="00EC6889">
        <w:trPr>
          <w:trHeight w:val="285"/>
        </w:trPr>
        <w:tc>
          <w:tcPr>
            <w:tcW w:w="2520" w:type="dxa"/>
            <w:tcBorders>
              <w:top w:val="nil"/>
              <w:left w:val="nil"/>
              <w:bottom w:val="nil"/>
              <w:right w:val="nil"/>
            </w:tcBorders>
            <w:shd w:val="clear" w:color="auto" w:fill="auto"/>
            <w:noWrap/>
            <w:hideMark/>
          </w:tcPr>
          <w:p w14:paraId="06610938"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Allowance for U/A</w:t>
            </w:r>
          </w:p>
        </w:tc>
        <w:tc>
          <w:tcPr>
            <w:tcW w:w="1530" w:type="dxa"/>
            <w:tcBorders>
              <w:top w:val="nil"/>
              <w:left w:val="nil"/>
              <w:bottom w:val="nil"/>
              <w:right w:val="nil"/>
            </w:tcBorders>
            <w:shd w:val="clear" w:color="auto" w:fill="auto"/>
            <w:noWrap/>
            <w:hideMark/>
          </w:tcPr>
          <w:p w14:paraId="53AB4E22"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6DE14F4E"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3,000 </w:t>
            </w:r>
          </w:p>
        </w:tc>
        <w:tc>
          <w:tcPr>
            <w:tcW w:w="1530" w:type="dxa"/>
            <w:tcBorders>
              <w:top w:val="nil"/>
              <w:left w:val="nil"/>
              <w:bottom w:val="nil"/>
              <w:right w:val="nil"/>
            </w:tcBorders>
            <w:shd w:val="clear" w:color="auto" w:fill="auto"/>
            <w:noWrap/>
            <w:hideMark/>
          </w:tcPr>
          <w:p w14:paraId="77AC652F"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2BB2B409"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49102918" w14:textId="77777777" w:rsidTr="00EC6889">
        <w:trPr>
          <w:trHeight w:val="285"/>
        </w:trPr>
        <w:tc>
          <w:tcPr>
            <w:tcW w:w="2520" w:type="dxa"/>
            <w:tcBorders>
              <w:top w:val="nil"/>
              <w:left w:val="nil"/>
              <w:bottom w:val="nil"/>
              <w:right w:val="nil"/>
            </w:tcBorders>
            <w:shd w:val="clear" w:color="auto" w:fill="auto"/>
            <w:noWrap/>
            <w:hideMark/>
          </w:tcPr>
          <w:p w14:paraId="13E52B85"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Supplies</w:t>
            </w:r>
          </w:p>
        </w:tc>
        <w:tc>
          <w:tcPr>
            <w:tcW w:w="1530" w:type="dxa"/>
            <w:tcBorders>
              <w:top w:val="nil"/>
              <w:left w:val="nil"/>
              <w:bottom w:val="nil"/>
              <w:right w:val="nil"/>
            </w:tcBorders>
            <w:shd w:val="clear" w:color="auto" w:fill="auto"/>
            <w:noWrap/>
            <w:hideMark/>
          </w:tcPr>
          <w:p w14:paraId="59C35493"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2,000 </w:t>
            </w:r>
          </w:p>
        </w:tc>
        <w:tc>
          <w:tcPr>
            <w:tcW w:w="1350" w:type="dxa"/>
            <w:tcBorders>
              <w:top w:val="nil"/>
              <w:left w:val="nil"/>
              <w:bottom w:val="nil"/>
              <w:right w:val="nil"/>
            </w:tcBorders>
            <w:shd w:val="clear" w:color="auto" w:fill="auto"/>
            <w:noWrap/>
            <w:hideMark/>
          </w:tcPr>
          <w:p w14:paraId="35907248"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017CF6B2"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3210C988"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3ED2F7E" w14:textId="77777777" w:rsidTr="00EC6889">
        <w:trPr>
          <w:trHeight w:val="285"/>
        </w:trPr>
        <w:tc>
          <w:tcPr>
            <w:tcW w:w="2520" w:type="dxa"/>
            <w:tcBorders>
              <w:top w:val="nil"/>
              <w:left w:val="nil"/>
              <w:bottom w:val="nil"/>
              <w:right w:val="nil"/>
            </w:tcBorders>
            <w:shd w:val="clear" w:color="auto" w:fill="auto"/>
            <w:noWrap/>
            <w:hideMark/>
          </w:tcPr>
          <w:p w14:paraId="0C055606"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Computers</w:t>
            </w:r>
          </w:p>
        </w:tc>
        <w:tc>
          <w:tcPr>
            <w:tcW w:w="1530" w:type="dxa"/>
            <w:tcBorders>
              <w:top w:val="nil"/>
              <w:left w:val="nil"/>
              <w:bottom w:val="nil"/>
              <w:right w:val="nil"/>
            </w:tcBorders>
            <w:shd w:val="clear" w:color="auto" w:fill="auto"/>
            <w:noWrap/>
            <w:hideMark/>
          </w:tcPr>
          <w:p w14:paraId="43C1ED4F"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50,000 </w:t>
            </w:r>
          </w:p>
        </w:tc>
        <w:tc>
          <w:tcPr>
            <w:tcW w:w="1350" w:type="dxa"/>
            <w:tcBorders>
              <w:top w:val="nil"/>
              <w:left w:val="nil"/>
              <w:bottom w:val="nil"/>
              <w:right w:val="nil"/>
            </w:tcBorders>
            <w:shd w:val="clear" w:color="auto" w:fill="auto"/>
            <w:noWrap/>
            <w:hideMark/>
          </w:tcPr>
          <w:p w14:paraId="01B9D455"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5113722E"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72103C7B"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7C68B69" w14:textId="77777777" w:rsidTr="00EC6889">
        <w:trPr>
          <w:trHeight w:val="285"/>
        </w:trPr>
        <w:tc>
          <w:tcPr>
            <w:tcW w:w="2520" w:type="dxa"/>
            <w:tcBorders>
              <w:top w:val="nil"/>
              <w:left w:val="nil"/>
              <w:bottom w:val="nil"/>
              <w:right w:val="nil"/>
            </w:tcBorders>
            <w:shd w:val="clear" w:color="auto" w:fill="auto"/>
            <w:noWrap/>
          </w:tcPr>
          <w:p w14:paraId="6D43FBDE" w14:textId="77777777" w:rsidR="00EC6889" w:rsidRPr="00EC6889" w:rsidRDefault="00EC6889" w:rsidP="00EC6889">
            <w:pPr>
              <w:spacing w:after="0" w:line="240" w:lineRule="auto"/>
              <w:rPr>
                <w:rFonts w:ascii="Calibri" w:eastAsia="Times New Roman" w:hAnsi="Calibri" w:cs="Calibri"/>
                <w:color w:val="000000"/>
              </w:rPr>
            </w:pPr>
            <w:r>
              <w:rPr>
                <w:rFonts w:ascii="Calibri" w:eastAsia="Times New Roman" w:hAnsi="Calibri" w:cs="Calibri"/>
                <w:color w:val="000000"/>
              </w:rPr>
              <w:t xml:space="preserve">Acc. </w:t>
            </w:r>
            <w:proofErr w:type="spellStart"/>
            <w:r>
              <w:rPr>
                <w:rFonts w:ascii="Calibri" w:eastAsia="Times New Roman" w:hAnsi="Calibri" w:cs="Calibri"/>
                <w:color w:val="000000"/>
              </w:rPr>
              <w:t>Depr</w:t>
            </w:r>
            <w:proofErr w:type="spellEnd"/>
            <w:r>
              <w:rPr>
                <w:rFonts w:ascii="Calibri" w:eastAsia="Times New Roman" w:hAnsi="Calibri" w:cs="Calibri"/>
                <w:color w:val="000000"/>
              </w:rPr>
              <w:t>. -- Computers</w:t>
            </w:r>
          </w:p>
        </w:tc>
        <w:tc>
          <w:tcPr>
            <w:tcW w:w="1530" w:type="dxa"/>
            <w:tcBorders>
              <w:top w:val="nil"/>
              <w:left w:val="nil"/>
              <w:bottom w:val="nil"/>
              <w:right w:val="nil"/>
            </w:tcBorders>
            <w:shd w:val="clear" w:color="auto" w:fill="auto"/>
            <w:noWrap/>
          </w:tcPr>
          <w:p w14:paraId="642260AB"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w:t>
            </w:r>
          </w:p>
        </w:tc>
        <w:tc>
          <w:tcPr>
            <w:tcW w:w="1350" w:type="dxa"/>
            <w:tcBorders>
              <w:top w:val="nil"/>
              <w:left w:val="nil"/>
              <w:bottom w:val="nil"/>
              <w:right w:val="nil"/>
            </w:tcBorders>
            <w:shd w:val="clear" w:color="auto" w:fill="auto"/>
            <w:noWrap/>
          </w:tcPr>
          <w:p w14:paraId="15E3650D"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tcPr>
          <w:p w14:paraId="4FA870E6"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tcPr>
          <w:p w14:paraId="0C0004D8"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39533F66" w14:textId="77777777" w:rsidTr="00EC6889">
        <w:trPr>
          <w:trHeight w:val="285"/>
        </w:trPr>
        <w:tc>
          <w:tcPr>
            <w:tcW w:w="2520" w:type="dxa"/>
            <w:tcBorders>
              <w:top w:val="nil"/>
              <w:left w:val="nil"/>
              <w:bottom w:val="nil"/>
              <w:right w:val="nil"/>
            </w:tcBorders>
            <w:shd w:val="clear" w:color="auto" w:fill="auto"/>
            <w:noWrap/>
            <w:hideMark/>
          </w:tcPr>
          <w:p w14:paraId="16DF3D26"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Building</w:t>
            </w:r>
          </w:p>
        </w:tc>
        <w:tc>
          <w:tcPr>
            <w:tcW w:w="1530" w:type="dxa"/>
            <w:tcBorders>
              <w:top w:val="nil"/>
              <w:left w:val="nil"/>
              <w:bottom w:val="nil"/>
              <w:right w:val="nil"/>
            </w:tcBorders>
            <w:shd w:val="clear" w:color="auto" w:fill="auto"/>
            <w:noWrap/>
            <w:hideMark/>
          </w:tcPr>
          <w:p w14:paraId="0D3993FA"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30,000 </w:t>
            </w:r>
          </w:p>
        </w:tc>
        <w:tc>
          <w:tcPr>
            <w:tcW w:w="1350" w:type="dxa"/>
            <w:tcBorders>
              <w:top w:val="nil"/>
              <w:left w:val="nil"/>
              <w:bottom w:val="nil"/>
              <w:right w:val="nil"/>
            </w:tcBorders>
            <w:shd w:val="clear" w:color="auto" w:fill="auto"/>
            <w:noWrap/>
            <w:hideMark/>
          </w:tcPr>
          <w:p w14:paraId="74EEA7FF"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02AFDB19"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2F75127E"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1F0033FC" w14:textId="77777777" w:rsidTr="00EC6889">
        <w:trPr>
          <w:trHeight w:val="285"/>
        </w:trPr>
        <w:tc>
          <w:tcPr>
            <w:tcW w:w="2520" w:type="dxa"/>
            <w:tcBorders>
              <w:top w:val="nil"/>
              <w:left w:val="nil"/>
              <w:bottom w:val="nil"/>
              <w:right w:val="nil"/>
            </w:tcBorders>
            <w:shd w:val="clear" w:color="auto" w:fill="auto"/>
            <w:noWrap/>
            <w:hideMark/>
          </w:tcPr>
          <w:p w14:paraId="49B3EB72"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Acc. </w:t>
            </w:r>
            <w:proofErr w:type="spellStart"/>
            <w:r w:rsidRPr="00EC6889">
              <w:rPr>
                <w:rFonts w:ascii="Calibri" w:eastAsia="Times New Roman" w:hAnsi="Calibri" w:cs="Calibri"/>
                <w:color w:val="000000"/>
              </w:rPr>
              <w:t>Depr</w:t>
            </w:r>
            <w:proofErr w:type="spellEnd"/>
            <w:r w:rsidRPr="00EC6889">
              <w:rPr>
                <w:rFonts w:ascii="Calibri" w:eastAsia="Times New Roman" w:hAnsi="Calibri" w:cs="Calibri"/>
                <w:color w:val="000000"/>
              </w:rPr>
              <w:t>. -- Building</w:t>
            </w:r>
          </w:p>
        </w:tc>
        <w:tc>
          <w:tcPr>
            <w:tcW w:w="1530" w:type="dxa"/>
            <w:tcBorders>
              <w:top w:val="nil"/>
              <w:left w:val="nil"/>
              <w:bottom w:val="nil"/>
              <w:right w:val="nil"/>
            </w:tcBorders>
            <w:shd w:val="clear" w:color="auto" w:fill="auto"/>
            <w:noWrap/>
            <w:hideMark/>
          </w:tcPr>
          <w:p w14:paraId="165C4185"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6C4A3B45"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3,000 </w:t>
            </w:r>
          </w:p>
        </w:tc>
        <w:tc>
          <w:tcPr>
            <w:tcW w:w="1530" w:type="dxa"/>
            <w:tcBorders>
              <w:top w:val="nil"/>
              <w:left w:val="nil"/>
              <w:bottom w:val="nil"/>
              <w:right w:val="nil"/>
            </w:tcBorders>
            <w:shd w:val="clear" w:color="auto" w:fill="auto"/>
            <w:noWrap/>
            <w:hideMark/>
          </w:tcPr>
          <w:p w14:paraId="76D0A97E"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3E03487A"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526A6888" w14:textId="77777777" w:rsidTr="00EC6889">
        <w:trPr>
          <w:trHeight w:val="285"/>
        </w:trPr>
        <w:tc>
          <w:tcPr>
            <w:tcW w:w="2520" w:type="dxa"/>
            <w:tcBorders>
              <w:top w:val="nil"/>
              <w:left w:val="nil"/>
              <w:bottom w:val="nil"/>
              <w:right w:val="nil"/>
            </w:tcBorders>
            <w:shd w:val="clear" w:color="auto" w:fill="auto"/>
            <w:noWrap/>
            <w:hideMark/>
          </w:tcPr>
          <w:p w14:paraId="65D6FED8" w14:textId="77777777" w:rsidR="00EC6889" w:rsidRPr="00EC6889" w:rsidRDefault="00EC6889" w:rsidP="00EC6889">
            <w:pPr>
              <w:spacing w:after="0" w:line="240" w:lineRule="auto"/>
              <w:rPr>
                <w:rFonts w:ascii="Calibri" w:eastAsia="Times New Roman" w:hAnsi="Calibri" w:cs="Calibri"/>
                <w:i/>
                <w:iCs/>
                <w:color w:val="000000"/>
              </w:rPr>
            </w:pPr>
            <w:r w:rsidRPr="00EC6889">
              <w:rPr>
                <w:rFonts w:ascii="Calibri" w:eastAsia="Times New Roman" w:hAnsi="Calibri" w:cs="Calibri"/>
                <w:i/>
                <w:iCs/>
                <w:color w:val="000000"/>
              </w:rPr>
              <w:t>Liabilities</w:t>
            </w:r>
          </w:p>
        </w:tc>
        <w:tc>
          <w:tcPr>
            <w:tcW w:w="1530" w:type="dxa"/>
            <w:tcBorders>
              <w:top w:val="nil"/>
              <w:left w:val="nil"/>
              <w:bottom w:val="nil"/>
              <w:right w:val="nil"/>
            </w:tcBorders>
            <w:shd w:val="clear" w:color="auto" w:fill="auto"/>
            <w:noWrap/>
            <w:hideMark/>
          </w:tcPr>
          <w:p w14:paraId="03FB9C6F" w14:textId="77777777" w:rsidR="00EC6889" w:rsidRPr="00EC6889" w:rsidRDefault="00EC6889" w:rsidP="00EC6889">
            <w:pPr>
              <w:spacing w:after="0" w:line="240" w:lineRule="auto"/>
              <w:rPr>
                <w:rFonts w:ascii="Calibri" w:eastAsia="Times New Roman" w:hAnsi="Calibri" w:cs="Calibri"/>
                <w:i/>
                <w:iCs/>
                <w:color w:val="000000"/>
              </w:rPr>
            </w:pPr>
          </w:p>
        </w:tc>
        <w:tc>
          <w:tcPr>
            <w:tcW w:w="1350" w:type="dxa"/>
            <w:tcBorders>
              <w:top w:val="nil"/>
              <w:left w:val="nil"/>
              <w:bottom w:val="nil"/>
              <w:right w:val="nil"/>
            </w:tcBorders>
            <w:shd w:val="clear" w:color="auto" w:fill="auto"/>
            <w:noWrap/>
            <w:hideMark/>
          </w:tcPr>
          <w:p w14:paraId="66ACFA61"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150E53F3"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61B75CA7"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3E3BBA94" w14:textId="77777777" w:rsidTr="00EC6889">
        <w:trPr>
          <w:trHeight w:val="285"/>
        </w:trPr>
        <w:tc>
          <w:tcPr>
            <w:tcW w:w="2520" w:type="dxa"/>
            <w:tcBorders>
              <w:top w:val="nil"/>
              <w:left w:val="nil"/>
              <w:bottom w:val="nil"/>
              <w:right w:val="nil"/>
            </w:tcBorders>
            <w:shd w:val="clear" w:color="auto" w:fill="auto"/>
            <w:noWrap/>
            <w:hideMark/>
          </w:tcPr>
          <w:p w14:paraId="5738F888"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A/P</w:t>
            </w:r>
          </w:p>
        </w:tc>
        <w:tc>
          <w:tcPr>
            <w:tcW w:w="1530" w:type="dxa"/>
            <w:tcBorders>
              <w:top w:val="nil"/>
              <w:left w:val="nil"/>
              <w:bottom w:val="nil"/>
              <w:right w:val="nil"/>
            </w:tcBorders>
            <w:shd w:val="clear" w:color="auto" w:fill="auto"/>
            <w:noWrap/>
            <w:hideMark/>
          </w:tcPr>
          <w:p w14:paraId="3FA34C0D"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76A975F9"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5,000 </w:t>
            </w:r>
          </w:p>
        </w:tc>
        <w:tc>
          <w:tcPr>
            <w:tcW w:w="1530" w:type="dxa"/>
            <w:tcBorders>
              <w:top w:val="nil"/>
              <w:left w:val="nil"/>
              <w:bottom w:val="nil"/>
              <w:right w:val="nil"/>
            </w:tcBorders>
            <w:shd w:val="clear" w:color="auto" w:fill="auto"/>
            <w:noWrap/>
            <w:hideMark/>
          </w:tcPr>
          <w:p w14:paraId="5E1FB6D5"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01B60072"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FBDCF4A" w14:textId="77777777" w:rsidTr="00EC6889">
        <w:trPr>
          <w:trHeight w:val="285"/>
        </w:trPr>
        <w:tc>
          <w:tcPr>
            <w:tcW w:w="2520" w:type="dxa"/>
            <w:tcBorders>
              <w:top w:val="nil"/>
              <w:left w:val="nil"/>
              <w:bottom w:val="nil"/>
              <w:right w:val="nil"/>
            </w:tcBorders>
            <w:shd w:val="clear" w:color="auto" w:fill="auto"/>
            <w:noWrap/>
            <w:hideMark/>
          </w:tcPr>
          <w:p w14:paraId="14719D35"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Unearned Revenue</w:t>
            </w:r>
          </w:p>
        </w:tc>
        <w:tc>
          <w:tcPr>
            <w:tcW w:w="1530" w:type="dxa"/>
            <w:tcBorders>
              <w:top w:val="nil"/>
              <w:left w:val="nil"/>
              <w:bottom w:val="nil"/>
              <w:right w:val="nil"/>
            </w:tcBorders>
            <w:shd w:val="clear" w:color="auto" w:fill="auto"/>
            <w:noWrap/>
            <w:hideMark/>
          </w:tcPr>
          <w:p w14:paraId="65A8B1C6"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13B8E9A0"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69,000 </w:t>
            </w:r>
          </w:p>
        </w:tc>
        <w:tc>
          <w:tcPr>
            <w:tcW w:w="1530" w:type="dxa"/>
            <w:tcBorders>
              <w:top w:val="nil"/>
              <w:left w:val="nil"/>
              <w:bottom w:val="nil"/>
              <w:right w:val="nil"/>
            </w:tcBorders>
            <w:shd w:val="clear" w:color="auto" w:fill="auto"/>
            <w:noWrap/>
            <w:hideMark/>
          </w:tcPr>
          <w:p w14:paraId="37E759CB"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416CA334"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4497D3DE" w14:textId="77777777" w:rsidTr="00EC6889">
        <w:trPr>
          <w:trHeight w:val="285"/>
        </w:trPr>
        <w:tc>
          <w:tcPr>
            <w:tcW w:w="2520" w:type="dxa"/>
            <w:tcBorders>
              <w:top w:val="nil"/>
              <w:left w:val="nil"/>
              <w:bottom w:val="nil"/>
              <w:right w:val="nil"/>
            </w:tcBorders>
            <w:shd w:val="clear" w:color="auto" w:fill="auto"/>
            <w:noWrap/>
            <w:hideMark/>
          </w:tcPr>
          <w:p w14:paraId="2FC63C13"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Bank loan</w:t>
            </w:r>
          </w:p>
        </w:tc>
        <w:tc>
          <w:tcPr>
            <w:tcW w:w="1530" w:type="dxa"/>
            <w:tcBorders>
              <w:top w:val="nil"/>
              <w:left w:val="nil"/>
              <w:bottom w:val="nil"/>
              <w:right w:val="nil"/>
            </w:tcBorders>
            <w:shd w:val="clear" w:color="auto" w:fill="auto"/>
            <w:noWrap/>
            <w:hideMark/>
          </w:tcPr>
          <w:p w14:paraId="62FB77D9"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64319C97"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50,000 </w:t>
            </w:r>
          </w:p>
        </w:tc>
        <w:tc>
          <w:tcPr>
            <w:tcW w:w="1530" w:type="dxa"/>
            <w:tcBorders>
              <w:top w:val="nil"/>
              <w:left w:val="nil"/>
              <w:bottom w:val="nil"/>
              <w:right w:val="nil"/>
            </w:tcBorders>
            <w:shd w:val="clear" w:color="auto" w:fill="auto"/>
            <w:noWrap/>
            <w:hideMark/>
          </w:tcPr>
          <w:p w14:paraId="5E51481C"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6F4852A7"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3DAE71B" w14:textId="77777777" w:rsidTr="00EC6889">
        <w:trPr>
          <w:trHeight w:val="285"/>
        </w:trPr>
        <w:tc>
          <w:tcPr>
            <w:tcW w:w="2520" w:type="dxa"/>
            <w:tcBorders>
              <w:top w:val="nil"/>
              <w:left w:val="nil"/>
              <w:bottom w:val="nil"/>
              <w:right w:val="nil"/>
            </w:tcBorders>
            <w:shd w:val="clear" w:color="auto" w:fill="auto"/>
            <w:noWrap/>
            <w:hideMark/>
          </w:tcPr>
          <w:p w14:paraId="0FA7C797"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Interest payable</w:t>
            </w:r>
          </w:p>
        </w:tc>
        <w:tc>
          <w:tcPr>
            <w:tcW w:w="1530" w:type="dxa"/>
            <w:tcBorders>
              <w:top w:val="nil"/>
              <w:left w:val="nil"/>
              <w:bottom w:val="nil"/>
              <w:right w:val="nil"/>
            </w:tcBorders>
            <w:shd w:val="clear" w:color="auto" w:fill="auto"/>
            <w:noWrap/>
            <w:hideMark/>
          </w:tcPr>
          <w:p w14:paraId="32A09A76"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565279F5"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   </w:t>
            </w:r>
          </w:p>
        </w:tc>
        <w:tc>
          <w:tcPr>
            <w:tcW w:w="1530" w:type="dxa"/>
            <w:tcBorders>
              <w:top w:val="nil"/>
              <w:left w:val="nil"/>
              <w:bottom w:val="nil"/>
              <w:right w:val="nil"/>
            </w:tcBorders>
            <w:shd w:val="clear" w:color="auto" w:fill="auto"/>
            <w:noWrap/>
            <w:hideMark/>
          </w:tcPr>
          <w:p w14:paraId="351D84B8"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48796315"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07D191AC" w14:textId="77777777" w:rsidTr="00EC6889">
        <w:trPr>
          <w:trHeight w:val="285"/>
        </w:trPr>
        <w:tc>
          <w:tcPr>
            <w:tcW w:w="2520" w:type="dxa"/>
            <w:tcBorders>
              <w:top w:val="nil"/>
              <w:left w:val="nil"/>
              <w:bottom w:val="nil"/>
              <w:right w:val="nil"/>
            </w:tcBorders>
            <w:shd w:val="clear" w:color="auto" w:fill="auto"/>
            <w:noWrap/>
            <w:hideMark/>
          </w:tcPr>
          <w:p w14:paraId="2FE0E5C7"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Utilities payable</w:t>
            </w:r>
          </w:p>
        </w:tc>
        <w:tc>
          <w:tcPr>
            <w:tcW w:w="1530" w:type="dxa"/>
            <w:tcBorders>
              <w:top w:val="nil"/>
              <w:left w:val="nil"/>
              <w:bottom w:val="nil"/>
              <w:right w:val="nil"/>
            </w:tcBorders>
            <w:shd w:val="clear" w:color="auto" w:fill="auto"/>
            <w:noWrap/>
            <w:hideMark/>
          </w:tcPr>
          <w:p w14:paraId="61DBDD94"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4AD0723F"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   </w:t>
            </w:r>
          </w:p>
        </w:tc>
        <w:tc>
          <w:tcPr>
            <w:tcW w:w="1530" w:type="dxa"/>
            <w:tcBorders>
              <w:top w:val="nil"/>
              <w:left w:val="nil"/>
              <w:bottom w:val="nil"/>
              <w:right w:val="nil"/>
            </w:tcBorders>
            <w:shd w:val="clear" w:color="auto" w:fill="auto"/>
            <w:noWrap/>
            <w:hideMark/>
          </w:tcPr>
          <w:p w14:paraId="39BBC1EA"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730AFE7A"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00885C78" w14:textId="77777777" w:rsidTr="00EC6889">
        <w:trPr>
          <w:trHeight w:val="285"/>
        </w:trPr>
        <w:tc>
          <w:tcPr>
            <w:tcW w:w="2520" w:type="dxa"/>
            <w:tcBorders>
              <w:top w:val="nil"/>
              <w:left w:val="nil"/>
              <w:bottom w:val="nil"/>
              <w:right w:val="nil"/>
            </w:tcBorders>
            <w:shd w:val="clear" w:color="auto" w:fill="auto"/>
            <w:noWrap/>
            <w:hideMark/>
          </w:tcPr>
          <w:p w14:paraId="0DCE3700" w14:textId="77777777" w:rsidR="00EC6889" w:rsidRPr="00EC6889" w:rsidRDefault="00EC6889" w:rsidP="00EC6889">
            <w:pPr>
              <w:spacing w:after="0" w:line="240" w:lineRule="auto"/>
              <w:rPr>
                <w:rFonts w:ascii="Calibri" w:eastAsia="Times New Roman" w:hAnsi="Calibri" w:cs="Calibri"/>
                <w:i/>
                <w:iCs/>
                <w:color w:val="000000"/>
              </w:rPr>
            </w:pPr>
            <w:r w:rsidRPr="00EC6889">
              <w:rPr>
                <w:rFonts w:ascii="Calibri" w:eastAsia="Times New Roman" w:hAnsi="Calibri" w:cs="Calibri"/>
                <w:i/>
                <w:iCs/>
                <w:color w:val="000000"/>
              </w:rPr>
              <w:t>Equity</w:t>
            </w:r>
          </w:p>
        </w:tc>
        <w:tc>
          <w:tcPr>
            <w:tcW w:w="1530" w:type="dxa"/>
            <w:tcBorders>
              <w:top w:val="nil"/>
              <w:left w:val="nil"/>
              <w:bottom w:val="nil"/>
              <w:right w:val="nil"/>
            </w:tcBorders>
            <w:shd w:val="clear" w:color="auto" w:fill="auto"/>
            <w:noWrap/>
            <w:hideMark/>
          </w:tcPr>
          <w:p w14:paraId="3B20A15D" w14:textId="77777777" w:rsidR="00EC6889" w:rsidRPr="00EC6889" w:rsidRDefault="00EC6889" w:rsidP="00EC6889">
            <w:pPr>
              <w:spacing w:after="0" w:line="240" w:lineRule="auto"/>
              <w:rPr>
                <w:rFonts w:ascii="Calibri" w:eastAsia="Times New Roman" w:hAnsi="Calibri" w:cs="Calibri"/>
                <w:i/>
                <w:iCs/>
                <w:color w:val="000000"/>
              </w:rPr>
            </w:pPr>
          </w:p>
        </w:tc>
        <w:tc>
          <w:tcPr>
            <w:tcW w:w="1350" w:type="dxa"/>
            <w:tcBorders>
              <w:top w:val="nil"/>
              <w:left w:val="nil"/>
              <w:bottom w:val="nil"/>
              <w:right w:val="nil"/>
            </w:tcBorders>
            <w:shd w:val="clear" w:color="auto" w:fill="auto"/>
            <w:noWrap/>
            <w:hideMark/>
          </w:tcPr>
          <w:p w14:paraId="6DDB469F"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103139CD"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B8320A6"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2C8376B8" w14:textId="77777777" w:rsidTr="00EC6889">
        <w:trPr>
          <w:trHeight w:val="285"/>
        </w:trPr>
        <w:tc>
          <w:tcPr>
            <w:tcW w:w="2520" w:type="dxa"/>
            <w:tcBorders>
              <w:top w:val="nil"/>
              <w:left w:val="nil"/>
              <w:bottom w:val="nil"/>
              <w:right w:val="nil"/>
            </w:tcBorders>
            <w:shd w:val="clear" w:color="auto" w:fill="auto"/>
            <w:noWrap/>
            <w:hideMark/>
          </w:tcPr>
          <w:p w14:paraId="0A502B1C"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Share capital</w:t>
            </w:r>
          </w:p>
        </w:tc>
        <w:tc>
          <w:tcPr>
            <w:tcW w:w="1530" w:type="dxa"/>
            <w:tcBorders>
              <w:top w:val="nil"/>
              <w:left w:val="nil"/>
              <w:bottom w:val="nil"/>
              <w:right w:val="nil"/>
            </w:tcBorders>
            <w:shd w:val="clear" w:color="auto" w:fill="auto"/>
            <w:noWrap/>
            <w:hideMark/>
          </w:tcPr>
          <w:p w14:paraId="40927789"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4E00A81C"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40,000 </w:t>
            </w:r>
          </w:p>
        </w:tc>
        <w:tc>
          <w:tcPr>
            <w:tcW w:w="1530" w:type="dxa"/>
            <w:tcBorders>
              <w:top w:val="nil"/>
              <w:left w:val="nil"/>
              <w:bottom w:val="nil"/>
              <w:right w:val="nil"/>
            </w:tcBorders>
            <w:shd w:val="clear" w:color="auto" w:fill="auto"/>
            <w:noWrap/>
            <w:hideMark/>
          </w:tcPr>
          <w:p w14:paraId="0A3E1A89"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0B8C9D84"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5B4CC6EF" w14:textId="77777777" w:rsidTr="00EC6889">
        <w:trPr>
          <w:trHeight w:val="285"/>
        </w:trPr>
        <w:tc>
          <w:tcPr>
            <w:tcW w:w="2520" w:type="dxa"/>
            <w:tcBorders>
              <w:top w:val="nil"/>
              <w:left w:val="nil"/>
              <w:bottom w:val="nil"/>
              <w:right w:val="nil"/>
            </w:tcBorders>
            <w:shd w:val="clear" w:color="auto" w:fill="auto"/>
            <w:noWrap/>
            <w:hideMark/>
          </w:tcPr>
          <w:p w14:paraId="4A6E394D"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Retained earnings</w:t>
            </w:r>
          </w:p>
        </w:tc>
        <w:tc>
          <w:tcPr>
            <w:tcW w:w="1530" w:type="dxa"/>
            <w:tcBorders>
              <w:top w:val="nil"/>
              <w:left w:val="nil"/>
              <w:bottom w:val="nil"/>
              <w:right w:val="nil"/>
            </w:tcBorders>
            <w:shd w:val="clear" w:color="auto" w:fill="auto"/>
            <w:noWrap/>
            <w:hideMark/>
          </w:tcPr>
          <w:p w14:paraId="01990B41"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67516CA4"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4,000 </w:t>
            </w:r>
          </w:p>
        </w:tc>
        <w:tc>
          <w:tcPr>
            <w:tcW w:w="1530" w:type="dxa"/>
            <w:tcBorders>
              <w:top w:val="nil"/>
              <w:left w:val="nil"/>
              <w:bottom w:val="nil"/>
              <w:right w:val="nil"/>
            </w:tcBorders>
            <w:shd w:val="clear" w:color="auto" w:fill="auto"/>
            <w:noWrap/>
            <w:hideMark/>
          </w:tcPr>
          <w:p w14:paraId="39C1B9FA"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58088E6D"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678C536C" w14:textId="77777777" w:rsidTr="00EC6889">
        <w:trPr>
          <w:trHeight w:val="285"/>
        </w:trPr>
        <w:tc>
          <w:tcPr>
            <w:tcW w:w="2520" w:type="dxa"/>
            <w:tcBorders>
              <w:top w:val="nil"/>
              <w:left w:val="nil"/>
              <w:bottom w:val="nil"/>
              <w:right w:val="nil"/>
            </w:tcBorders>
            <w:shd w:val="clear" w:color="auto" w:fill="auto"/>
            <w:noWrap/>
            <w:hideMark/>
          </w:tcPr>
          <w:p w14:paraId="2B78A8C6"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Service revenue</w:t>
            </w:r>
          </w:p>
        </w:tc>
        <w:tc>
          <w:tcPr>
            <w:tcW w:w="1530" w:type="dxa"/>
            <w:tcBorders>
              <w:top w:val="nil"/>
              <w:left w:val="nil"/>
              <w:bottom w:val="nil"/>
              <w:right w:val="nil"/>
            </w:tcBorders>
            <w:shd w:val="clear" w:color="auto" w:fill="auto"/>
            <w:noWrap/>
            <w:hideMark/>
          </w:tcPr>
          <w:p w14:paraId="4EEF87A0" w14:textId="77777777" w:rsidR="00EC6889" w:rsidRPr="00EC6889" w:rsidRDefault="00EC6889" w:rsidP="00EC6889">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hideMark/>
          </w:tcPr>
          <w:p w14:paraId="5632DAD8"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200,000 </w:t>
            </w:r>
          </w:p>
        </w:tc>
        <w:tc>
          <w:tcPr>
            <w:tcW w:w="1530" w:type="dxa"/>
            <w:tcBorders>
              <w:top w:val="nil"/>
              <w:left w:val="nil"/>
              <w:bottom w:val="nil"/>
              <w:right w:val="nil"/>
            </w:tcBorders>
            <w:shd w:val="clear" w:color="auto" w:fill="auto"/>
            <w:noWrap/>
            <w:hideMark/>
          </w:tcPr>
          <w:p w14:paraId="78026283"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hideMark/>
          </w:tcPr>
          <w:p w14:paraId="0E8A37D3"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08256D72" w14:textId="77777777" w:rsidTr="00EC6889">
        <w:trPr>
          <w:trHeight w:val="285"/>
        </w:trPr>
        <w:tc>
          <w:tcPr>
            <w:tcW w:w="2520" w:type="dxa"/>
            <w:tcBorders>
              <w:top w:val="nil"/>
              <w:left w:val="nil"/>
              <w:bottom w:val="nil"/>
              <w:right w:val="nil"/>
            </w:tcBorders>
            <w:shd w:val="clear" w:color="auto" w:fill="auto"/>
            <w:noWrap/>
            <w:hideMark/>
          </w:tcPr>
          <w:p w14:paraId="0D6931CD"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Bad debt expense</w:t>
            </w:r>
          </w:p>
        </w:tc>
        <w:tc>
          <w:tcPr>
            <w:tcW w:w="1530" w:type="dxa"/>
            <w:tcBorders>
              <w:top w:val="nil"/>
              <w:left w:val="nil"/>
              <w:bottom w:val="nil"/>
              <w:right w:val="nil"/>
            </w:tcBorders>
            <w:shd w:val="clear" w:color="auto" w:fill="auto"/>
            <w:noWrap/>
            <w:hideMark/>
          </w:tcPr>
          <w:p w14:paraId="17A8379A"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   </w:t>
            </w:r>
          </w:p>
        </w:tc>
        <w:tc>
          <w:tcPr>
            <w:tcW w:w="1350" w:type="dxa"/>
            <w:tcBorders>
              <w:top w:val="nil"/>
              <w:left w:val="nil"/>
              <w:bottom w:val="nil"/>
              <w:right w:val="nil"/>
            </w:tcBorders>
            <w:shd w:val="clear" w:color="auto" w:fill="auto"/>
            <w:noWrap/>
            <w:hideMark/>
          </w:tcPr>
          <w:p w14:paraId="2B69D647"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164E38A3"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51DF8CB2"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025D0D66" w14:textId="77777777" w:rsidTr="00EC6889">
        <w:trPr>
          <w:trHeight w:val="285"/>
        </w:trPr>
        <w:tc>
          <w:tcPr>
            <w:tcW w:w="2520" w:type="dxa"/>
            <w:tcBorders>
              <w:top w:val="nil"/>
              <w:left w:val="nil"/>
              <w:bottom w:val="nil"/>
              <w:right w:val="nil"/>
            </w:tcBorders>
            <w:shd w:val="clear" w:color="auto" w:fill="auto"/>
            <w:noWrap/>
          </w:tcPr>
          <w:p w14:paraId="1EE46DA8" w14:textId="77777777" w:rsidR="00EC6889" w:rsidRPr="00EC6889" w:rsidRDefault="00EC6889" w:rsidP="00EC6889">
            <w:pPr>
              <w:spacing w:after="0" w:line="240" w:lineRule="auto"/>
              <w:rPr>
                <w:rFonts w:ascii="Calibri" w:eastAsia="Times New Roman" w:hAnsi="Calibri" w:cs="Calibri"/>
                <w:color w:val="000000"/>
              </w:rPr>
            </w:pPr>
            <w:r>
              <w:rPr>
                <w:rFonts w:ascii="Calibri" w:eastAsia="Times New Roman" w:hAnsi="Calibri" w:cs="Calibri"/>
                <w:color w:val="000000"/>
              </w:rPr>
              <w:t>Depreciation expense</w:t>
            </w:r>
          </w:p>
        </w:tc>
        <w:tc>
          <w:tcPr>
            <w:tcW w:w="1530" w:type="dxa"/>
            <w:tcBorders>
              <w:top w:val="nil"/>
              <w:left w:val="nil"/>
              <w:bottom w:val="nil"/>
              <w:right w:val="nil"/>
            </w:tcBorders>
            <w:shd w:val="clear" w:color="auto" w:fill="auto"/>
            <w:noWrap/>
          </w:tcPr>
          <w:p w14:paraId="3C4F8532"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w:t>
            </w:r>
          </w:p>
        </w:tc>
        <w:tc>
          <w:tcPr>
            <w:tcW w:w="1350" w:type="dxa"/>
            <w:tcBorders>
              <w:top w:val="nil"/>
              <w:left w:val="nil"/>
              <w:bottom w:val="nil"/>
              <w:right w:val="nil"/>
            </w:tcBorders>
            <w:shd w:val="clear" w:color="auto" w:fill="auto"/>
            <w:noWrap/>
          </w:tcPr>
          <w:p w14:paraId="51B5ADB9"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tcPr>
          <w:p w14:paraId="41D674E3"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tcPr>
          <w:p w14:paraId="5B4F0AC5"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490F25D" w14:textId="77777777" w:rsidTr="00EC6889">
        <w:trPr>
          <w:trHeight w:val="285"/>
        </w:trPr>
        <w:tc>
          <w:tcPr>
            <w:tcW w:w="2520" w:type="dxa"/>
            <w:tcBorders>
              <w:top w:val="nil"/>
              <w:left w:val="nil"/>
              <w:bottom w:val="nil"/>
              <w:right w:val="nil"/>
            </w:tcBorders>
            <w:shd w:val="clear" w:color="auto" w:fill="auto"/>
            <w:noWrap/>
            <w:hideMark/>
          </w:tcPr>
          <w:p w14:paraId="46D7AFC3"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Interest expense</w:t>
            </w:r>
          </w:p>
        </w:tc>
        <w:tc>
          <w:tcPr>
            <w:tcW w:w="1530" w:type="dxa"/>
            <w:tcBorders>
              <w:top w:val="nil"/>
              <w:left w:val="nil"/>
              <w:bottom w:val="nil"/>
              <w:right w:val="nil"/>
            </w:tcBorders>
            <w:shd w:val="clear" w:color="auto" w:fill="auto"/>
            <w:noWrap/>
            <w:hideMark/>
          </w:tcPr>
          <w:p w14:paraId="5B7E9E0A"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   </w:t>
            </w:r>
          </w:p>
        </w:tc>
        <w:tc>
          <w:tcPr>
            <w:tcW w:w="1350" w:type="dxa"/>
            <w:tcBorders>
              <w:top w:val="nil"/>
              <w:left w:val="nil"/>
              <w:bottom w:val="nil"/>
              <w:right w:val="nil"/>
            </w:tcBorders>
            <w:shd w:val="clear" w:color="auto" w:fill="auto"/>
            <w:noWrap/>
            <w:hideMark/>
          </w:tcPr>
          <w:p w14:paraId="2381BA14"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42CC5FF1"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35896FC0"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4837501A" w14:textId="77777777" w:rsidTr="00EC6889">
        <w:trPr>
          <w:trHeight w:val="285"/>
        </w:trPr>
        <w:tc>
          <w:tcPr>
            <w:tcW w:w="2520" w:type="dxa"/>
            <w:tcBorders>
              <w:top w:val="nil"/>
              <w:left w:val="nil"/>
              <w:bottom w:val="nil"/>
              <w:right w:val="nil"/>
            </w:tcBorders>
            <w:shd w:val="clear" w:color="auto" w:fill="auto"/>
            <w:noWrap/>
            <w:hideMark/>
          </w:tcPr>
          <w:p w14:paraId="77AEBCEA" w14:textId="6DA4497D"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Misc</w:t>
            </w:r>
            <w:r w:rsidR="00D350CE">
              <w:rPr>
                <w:rFonts w:ascii="Calibri" w:eastAsia="Times New Roman" w:hAnsi="Calibri" w:cs="Calibri"/>
                <w:color w:val="000000"/>
              </w:rPr>
              <w:t>.</w:t>
            </w:r>
            <w:r w:rsidRPr="00EC6889">
              <w:rPr>
                <w:rFonts w:ascii="Calibri" w:eastAsia="Times New Roman" w:hAnsi="Calibri" w:cs="Calibri"/>
                <w:color w:val="000000"/>
              </w:rPr>
              <w:t xml:space="preserve"> expense</w:t>
            </w:r>
          </w:p>
        </w:tc>
        <w:tc>
          <w:tcPr>
            <w:tcW w:w="1530" w:type="dxa"/>
            <w:tcBorders>
              <w:top w:val="nil"/>
              <w:left w:val="nil"/>
              <w:bottom w:val="nil"/>
              <w:right w:val="nil"/>
            </w:tcBorders>
            <w:shd w:val="clear" w:color="auto" w:fill="auto"/>
            <w:noWrap/>
            <w:hideMark/>
          </w:tcPr>
          <w:p w14:paraId="059242D7"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7,000 </w:t>
            </w:r>
          </w:p>
        </w:tc>
        <w:tc>
          <w:tcPr>
            <w:tcW w:w="1350" w:type="dxa"/>
            <w:tcBorders>
              <w:top w:val="nil"/>
              <w:left w:val="nil"/>
              <w:bottom w:val="nil"/>
              <w:right w:val="nil"/>
            </w:tcBorders>
            <w:shd w:val="clear" w:color="auto" w:fill="auto"/>
            <w:noWrap/>
            <w:hideMark/>
          </w:tcPr>
          <w:p w14:paraId="571ADFE3"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3D0BE0A1"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0BB5602D"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437740AF" w14:textId="77777777" w:rsidTr="00EC6889">
        <w:trPr>
          <w:trHeight w:val="285"/>
        </w:trPr>
        <w:tc>
          <w:tcPr>
            <w:tcW w:w="2520" w:type="dxa"/>
            <w:tcBorders>
              <w:top w:val="nil"/>
              <w:left w:val="nil"/>
              <w:bottom w:val="nil"/>
              <w:right w:val="nil"/>
            </w:tcBorders>
            <w:shd w:val="clear" w:color="auto" w:fill="auto"/>
            <w:noWrap/>
            <w:hideMark/>
          </w:tcPr>
          <w:p w14:paraId="0D08C04D"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Rent expense</w:t>
            </w:r>
          </w:p>
        </w:tc>
        <w:tc>
          <w:tcPr>
            <w:tcW w:w="1530" w:type="dxa"/>
            <w:tcBorders>
              <w:top w:val="nil"/>
              <w:left w:val="nil"/>
              <w:bottom w:val="nil"/>
              <w:right w:val="nil"/>
            </w:tcBorders>
            <w:shd w:val="clear" w:color="auto" w:fill="auto"/>
            <w:noWrap/>
            <w:hideMark/>
          </w:tcPr>
          <w:p w14:paraId="23C60F0F"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30,000 </w:t>
            </w:r>
          </w:p>
        </w:tc>
        <w:tc>
          <w:tcPr>
            <w:tcW w:w="1350" w:type="dxa"/>
            <w:tcBorders>
              <w:top w:val="nil"/>
              <w:left w:val="nil"/>
              <w:bottom w:val="nil"/>
              <w:right w:val="nil"/>
            </w:tcBorders>
            <w:shd w:val="clear" w:color="auto" w:fill="auto"/>
            <w:noWrap/>
            <w:hideMark/>
          </w:tcPr>
          <w:p w14:paraId="003C7810"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2AD6A779"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07E3A680"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5673A1A" w14:textId="77777777" w:rsidTr="00EC6889">
        <w:trPr>
          <w:trHeight w:val="285"/>
        </w:trPr>
        <w:tc>
          <w:tcPr>
            <w:tcW w:w="2520" w:type="dxa"/>
            <w:tcBorders>
              <w:top w:val="nil"/>
              <w:left w:val="nil"/>
              <w:bottom w:val="nil"/>
              <w:right w:val="nil"/>
            </w:tcBorders>
            <w:shd w:val="clear" w:color="auto" w:fill="auto"/>
            <w:noWrap/>
            <w:hideMark/>
          </w:tcPr>
          <w:p w14:paraId="50F95EA7"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Supplies expense</w:t>
            </w:r>
          </w:p>
        </w:tc>
        <w:tc>
          <w:tcPr>
            <w:tcW w:w="1530" w:type="dxa"/>
            <w:tcBorders>
              <w:top w:val="nil"/>
              <w:left w:val="nil"/>
              <w:bottom w:val="nil"/>
              <w:right w:val="nil"/>
            </w:tcBorders>
            <w:shd w:val="clear" w:color="auto" w:fill="auto"/>
            <w:noWrap/>
            <w:hideMark/>
          </w:tcPr>
          <w:p w14:paraId="09B107C9"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   </w:t>
            </w:r>
          </w:p>
        </w:tc>
        <w:tc>
          <w:tcPr>
            <w:tcW w:w="1350" w:type="dxa"/>
            <w:tcBorders>
              <w:top w:val="nil"/>
              <w:left w:val="nil"/>
              <w:bottom w:val="nil"/>
              <w:right w:val="nil"/>
            </w:tcBorders>
            <w:shd w:val="clear" w:color="auto" w:fill="auto"/>
            <w:noWrap/>
            <w:hideMark/>
          </w:tcPr>
          <w:p w14:paraId="678458B3"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hideMark/>
          </w:tcPr>
          <w:p w14:paraId="5B4BAB16"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00EF3F97"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4867AB75" w14:textId="77777777" w:rsidTr="00EC6889">
        <w:trPr>
          <w:trHeight w:val="285"/>
        </w:trPr>
        <w:tc>
          <w:tcPr>
            <w:tcW w:w="2520" w:type="dxa"/>
            <w:tcBorders>
              <w:top w:val="nil"/>
              <w:left w:val="nil"/>
              <w:bottom w:val="nil"/>
              <w:right w:val="nil"/>
            </w:tcBorders>
            <w:shd w:val="clear" w:color="auto" w:fill="auto"/>
            <w:noWrap/>
            <w:hideMark/>
          </w:tcPr>
          <w:p w14:paraId="142CE4C5"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Utilities expense</w:t>
            </w:r>
          </w:p>
        </w:tc>
        <w:tc>
          <w:tcPr>
            <w:tcW w:w="1530" w:type="dxa"/>
            <w:tcBorders>
              <w:top w:val="nil"/>
              <w:left w:val="nil"/>
              <w:bottom w:val="nil"/>
              <w:right w:val="nil"/>
            </w:tcBorders>
            <w:shd w:val="clear" w:color="auto" w:fill="auto"/>
            <w:noWrap/>
            <w:hideMark/>
          </w:tcPr>
          <w:p w14:paraId="1951192F"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20,000 </w:t>
            </w:r>
          </w:p>
        </w:tc>
        <w:tc>
          <w:tcPr>
            <w:tcW w:w="1350" w:type="dxa"/>
            <w:tcBorders>
              <w:top w:val="nil"/>
              <w:left w:val="nil"/>
              <w:bottom w:val="nil"/>
              <w:right w:val="nil"/>
            </w:tcBorders>
            <w:shd w:val="clear" w:color="auto" w:fill="auto"/>
            <w:noWrap/>
            <w:hideMark/>
          </w:tcPr>
          <w:p w14:paraId="573FDBB7" w14:textId="77777777" w:rsidR="00EC6889" w:rsidRPr="00EC6889" w:rsidRDefault="00EC6889" w:rsidP="00EC6889">
            <w:pPr>
              <w:spacing w:after="0" w:line="240" w:lineRule="auto"/>
              <w:rPr>
                <w:rFonts w:ascii="Calibri" w:eastAsia="Times New Roman" w:hAnsi="Calibri" w:cs="Calibri"/>
                <w:color w:val="000000"/>
              </w:rPr>
            </w:pPr>
          </w:p>
        </w:tc>
        <w:tc>
          <w:tcPr>
            <w:tcW w:w="1530" w:type="dxa"/>
            <w:tcBorders>
              <w:top w:val="nil"/>
              <w:left w:val="nil"/>
              <w:right w:val="nil"/>
            </w:tcBorders>
            <w:shd w:val="clear" w:color="auto" w:fill="auto"/>
            <w:noWrap/>
            <w:hideMark/>
          </w:tcPr>
          <w:p w14:paraId="47DCEBCC" w14:textId="77777777" w:rsidR="00EC6889" w:rsidRPr="00EC6889" w:rsidRDefault="00EC6889" w:rsidP="00EC6889">
            <w:pPr>
              <w:spacing w:after="0" w:line="240" w:lineRule="auto"/>
              <w:rPr>
                <w:rFonts w:ascii="Times New Roman" w:eastAsia="Times New Roman" w:hAnsi="Times New Roman" w:cs="Times New Roman"/>
                <w:sz w:val="20"/>
                <w:szCs w:val="20"/>
              </w:rPr>
            </w:pPr>
          </w:p>
        </w:tc>
        <w:tc>
          <w:tcPr>
            <w:tcW w:w="1710" w:type="dxa"/>
            <w:tcBorders>
              <w:top w:val="nil"/>
              <w:left w:val="nil"/>
              <w:right w:val="nil"/>
            </w:tcBorders>
            <w:shd w:val="clear" w:color="auto" w:fill="auto"/>
            <w:noWrap/>
            <w:hideMark/>
          </w:tcPr>
          <w:p w14:paraId="014ED5AB"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7CB089D6" w14:textId="77777777" w:rsidTr="00EC6889">
        <w:trPr>
          <w:trHeight w:val="285"/>
        </w:trPr>
        <w:tc>
          <w:tcPr>
            <w:tcW w:w="2520" w:type="dxa"/>
            <w:tcBorders>
              <w:top w:val="nil"/>
              <w:left w:val="nil"/>
              <w:bottom w:val="single" w:sz="4" w:space="0" w:color="auto"/>
              <w:right w:val="nil"/>
            </w:tcBorders>
            <w:shd w:val="clear" w:color="auto" w:fill="auto"/>
            <w:noWrap/>
            <w:hideMark/>
          </w:tcPr>
          <w:p w14:paraId="4C297308"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Wage expense</w:t>
            </w:r>
          </w:p>
        </w:tc>
        <w:tc>
          <w:tcPr>
            <w:tcW w:w="1530" w:type="dxa"/>
            <w:tcBorders>
              <w:top w:val="nil"/>
              <w:left w:val="nil"/>
              <w:bottom w:val="single" w:sz="4" w:space="0" w:color="auto"/>
              <w:right w:val="nil"/>
            </w:tcBorders>
            <w:shd w:val="clear" w:color="auto" w:fill="auto"/>
            <w:noWrap/>
            <w:hideMark/>
          </w:tcPr>
          <w:p w14:paraId="6D2EE2CE"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120,000 </w:t>
            </w:r>
          </w:p>
        </w:tc>
        <w:tc>
          <w:tcPr>
            <w:tcW w:w="1350" w:type="dxa"/>
            <w:tcBorders>
              <w:top w:val="nil"/>
              <w:left w:val="nil"/>
              <w:bottom w:val="single" w:sz="4" w:space="0" w:color="auto"/>
              <w:right w:val="nil"/>
            </w:tcBorders>
            <w:shd w:val="clear" w:color="auto" w:fill="auto"/>
            <w:noWrap/>
            <w:hideMark/>
          </w:tcPr>
          <w:p w14:paraId="3ABFDE11"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w:t>
            </w:r>
          </w:p>
        </w:tc>
        <w:tc>
          <w:tcPr>
            <w:tcW w:w="1530" w:type="dxa"/>
            <w:tcBorders>
              <w:top w:val="nil"/>
              <w:left w:val="nil"/>
              <w:bottom w:val="single" w:sz="4" w:space="0" w:color="auto"/>
              <w:right w:val="nil"/>
            </w:tcBorders>
            <w:shd w:val="clear" w:color="auto" w:fill="auto"/>
            <w:noWrap/>
            <w:hideMark/>
          </w:tcPr>
          <w:p w14:paraId="6DB6F4EF"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nil"/>
              <w:left w:val="nil"/>
              <w:bottom w:val="single" w:sz="4" w:space="0" w:color="auto"/>
              <w:right w:val="nil"/>
            </w:tcBorders>
            <w:shd w:val="clear" w:color="auto" w:fill="auto"/>
            <w:noWrap/>
            <w:hideMark/>
          </w:tcPr>
          <w:p w14:paraId="1EDF6EF6"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r w:rsidR="00EC6889" w:rsidRPr="00EC6889" w14:paraId="3D5A4820" w14:textId="77777777" w:rsidTr="00EC6889">
        <w:trPr>
          <w:trHeight w:val="285"/>
        </w:trPr>
        <w:tc>
          <w:tcPr>
            <w:tcW w:w="2520" w:type="dxa"/>
            <w:tcBorders>
              <w:top w:val="nil"/>
              <w:left w:val="nil"/>
              <w:bottom w:val="nil"/>
              <w:right w:val="nil"/>
            </w:tcBorders>
            <w:shd w:val="clear" w:color="auto" w:fill="auto"/>
            <w:noWrap/>
            <w:hideMark/>
          </w:tcPr>
          <w:p w14:paraId="1BA4D8F8"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Total</w:t>
            </w:r>
          </w:p>
        </w:tc>
        <w:tc>
          <w:tcPr>
            <w:tcW w:w="1530" w:type="dxa"/>
            <w:tcBorders>
              <w:top w:val="nil"/>
              <w:left w:val="nil"/>
              <w:bottom w:val="nil"/>
              <w:right w:val="nil"/>
            </w:tcBorders>
            <w:shd w:val="clear" w:color="auto" w:fill="auto"/>
            <w:noWrap/>
            <w:hideMark/>
          </w:tcPr>
          <w:p w14:paraId="1E24703F"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374,000 </w:t>
            </w:r>
          </w:p>
        </w:tc>
        <w:tc>
          <w:tcPr>
            <w:tcW w:w="1350" w:type="dxa"/>
            <w:tcBorders>
              <w:top w:val="nil"/>
              <w:left w:val="nil"/>
              <w:bottom w:val="nil"/>
              <w:right w:val="nil"/>
            </w:tcBorders>
            <w:shd w:val="clear" w:color="auto" w:fill="auto"/>
            <w:noWrap/>
            <w:hideMark/>
          </w:tcPr>
          <w:p w14:paraId="76F2E5AB" w14:textId="77777777" w:rsidR="00EC6889" w:rsidRPr="00EC6889" w:rsidRDefault="00EC6889" w:rsidP="00EC6889">
            <w:pPr>
              <w:spacing w:after="0" w:line="240" w:lineRule="auto"/>
              <w:rPr>
                <w:rFonts w:ascii="Calibri" w:eastAsia="Times New Roman" w:hAnsi="Calibri" w:cs="Calibri"/>
                <w:color w:val="000000"/>
              </w:rPr>
            </w:pPr>
            <w:r w:rsidRPr="00EC6889">
              <w:rPr>
                <w:rFonts w:ascii="Calibri" w:eastAsia="Times New Roman" w:hAnsi="Calibri" w:cs="Calibri"/>
                <w:color w:val="000000"/>
              </w:rPr>
              <w:t xml:space="preserve">   374,000 </w:t>
            </w:r>
          </w:p>
        </w:tc>
        <w:tc>
          <w:tcPr>
            <w:tcW w:w="1530" w:type="dxa"/>
            <w:tcBorders>
              <w:top w:val="single" w:sz="4" w:space="0" w:color="auto"/>
              <w:left w:val="nil"/>
              <w:bottom w:val="nil"/>
              <w:right w:val="nil"/>
            </w:tcBorders>
            <w:shd w:val="clear" w:color="auto" w:fill="auto"/>
            <w:noWrap/>
            <w:hideMark/>
          </w:tcPr>
          <w:p w14:paraId="5F61C795" w14:textId="77777777" w:rsidR="00EC6889" w:rsidRPr="00EC6889" w:rsidRDefault="00EC6889" w:rsidP="00EC6889">
            <w:pPr>
              <w:spacing w:after="0" w:line="240" w:lineRule="auto"/>
              <w:rPr>
                <w:rFonts w:ascii="Calibri" w:eastAsia="Times New Roman" w:hAnsi="Calibri" w:cs="Calibri"/>
                <w:color w:val="000000"/>
              </w:rPr>
            </w:pPr>
          </w:p>
        </w:tc>
        <w:tc>
          <w:tcPr>
            <w:tcW w:w="1710" w:type="dxa"/>
            <w:tcBorders>
              <w:top w:val="single" w:sz="4" w:space="0" w:color="auto"/>
              <w:left w:val="nil"/>
              <w:bottom w:val="nil"/>
              <w:right w:val="nil"/>
            </w:tcBorders>
            <w:shd w:val="clear" w:color="auto" w:fill="auto"/>
            <w:noWrap/>
            <w:hideMark/>
          </w:tcPr>
          <w:p w14:paraId="45327FB6" w14:textId="77777777" w:rsidR="00EC6889" w:rsidRPr="00EC6889" w:rsidRDefault="00EC6889" w:rsidP="00EC6889">
            <w:pPr>
              <w:spacing w:after="0" w:line="240" w:lineRule="auto"/>
              <w:rPr>
                <w:rFonts w:ascii="Times New Roman" w:eastAsia="Times New Roman" w:hAnsi="Times New Roman" w:cs="Times New Roman"/>
                <w:sz w:val="20"/>
                <w:szCs w:val="20"/>
              </w:rPr>
            </w:pPr>
          </w:p>
        </w:tc>
      </w:tr>
    </w:tbl>
    <w:p w14:paraId="4B8DD9C0" w14:textId="77777777" w:rsidR="000A580B" w:rsidRDefault="000A580B"/>
    <w:p w14:paraId="1BE78AB2" w14:textId="77777777" w:rsidR="00EC6889" w:rsidRDefault="00EC6889"/>
    <w:p w14:paraId="1CC09061" w14:textId="77777777" w:rsidR="00EC6889" w:rsidRDefault="00EC6889"/>
    <w:p w14:paraId="226F982E" w14:textId="77777777" w:rsidR="00EC6889" w:rsidRDefault="00EC6889"/>
    <w:p w14:paraId="31EB6CD4" w14:textId="7AF06F8A" w:rsidR="000A580B" w:rsidRDefault="000A580B">
      <w:r w:rsidRPr="000A580B">
        <w:rPr>
          <w:b/>
        </w:rPr>
        <w:lastRenderedPageBreak/>
        <w:t>Part 1</w:t>
      </w:r>
      <w:r>
        <w:t xml:space="preserve">: Read the following </w:t>
      </w:r>
      <w:r w:rsidR="00D350CE">
        <w:t>situations and</w:t>
      </w:r>
      <w:r>
        <w:t xml:space="preserve"> determine any needed adjusting journal entries.</w:t>
      </w:r>
    </w:p>
    <w:p w14:paraId="2FBAE233" w14:textId="77777777" w:rsidR="00747533" w:rsidRDefault="00747533" w:rsidP="00747533">
      <w:pPr>
        <w:pStyle w:val="ListParagraph"/>
        <w:numPr>
          <w:ilvl w:val="0"/>
          <w:numId w:val="1"/>
        </w:numPr>
      </w:pPr>
      <w:r>
        <w:t xml:space="preserve">On July 1, </w:t>
      </w:r>
      <w:proofErr w:type="spellStart"/>
      <w:r>
        <w:t>Databrawn</w:t>
      </w:r>
      <w:proofErr w:type="spellEnd"/>
      <w:r>
        <w:t xml:space="preserve"> took out a </w:t>
      </w:r>
      <w:r w:rsidR="000A580B">
        <w:t>$</w:t>
      </w:r>
      <w:r>
        <w:t>50,000 loan from DBS to build a computer cluster.  This loan is a 5 year loan which requires the company to pays 5% interest annually.</w:t>
      </w:r>
    </w:p>
    <w:p w14:paraId="2F84888F" w14:textId="77777777" w:rsidR="00747533" w:rsidRDefault="000A580B" w:rsidP="00747533">
      <w:pPr>
        <w:pStyle w:val="ListParagraph"/>
        <w:numPr>
          <w:ilvl w:val="0"/>
          <w:numId w:val="1"/>
        </w:numPr>
      </w:pPr>
      <w:r>
        <w:t xml:space="preserve">On October 1, </w:t>
      </w:r>
      <w:proofErr w:type="spellStart"/>
      <w:r>
        <w:t>Databrawn</w:t>
      </w:r>
      <w:proofErr w:type="spellEnd"/>
      <w:r>
        <w:t xml:space="preserve"> acquired a $50,000 computer cluster to run their analyses on in-house.  They expect to use this computer cluster for 5 years.  Due to rapidly changing technology, </w:t>
      </w:r>
      <w:proofErr w:type="spellStart"/>
      <w:r>
        <w:t>Databrawn</w:t>
      </w:r>
      <w:proofErr w:type="spellEnd"/>
      <w:r>
        <w:t xml:space="preserve"> expects it to have 0 salvage value and plans to use double declining balance depreciation.</w:t>
      </w:r>
    </w:p>
    <w:p w14:paraId="0A779B1D" w14:textId="77777777" w:rsidR="000A580B" w:rsidRDefault="000A580B" w:rsidP="00747533">
      <w:pPr>
        <w:pStyle w:val="ListParagraph"/>
        <w:numPr>
          <w:ilvl w:val="0"/>
          <w:numId w:val="1"/>
        </w:numPr>
      </w:pPr>
      <w:proofErr w:type="spellStart"/>
      <w:r>
        <w:t>Databrawn</w:t>
      </w:r>
      <w:proofErr w:type="spellEnd"/>
      <w:r>
        <w:t xml:space="preserve"> uses straight line depreciation for their building, assuming 6,000 in salvage value and 16 years of useful life.</w:t>
      </w:r>
    </w:p>
    <w:p w14:paraId="29864DC0" w14:textId="77777777" w:rsidR="000A580B" w:rsidRDefault="000A580B" w:rsidP="00747533">
      <w:pPr>
        <w:pStyle w:val="ListParagraph"/>
        <w:numPr>
          <w:ilvl w:val="0"/>
          <w:numId w:val="1"/>
        </w:numPr>
      </w:pPr>
      <w:r>
        <w:t>At the end of the year, they count $1,600 worth of supplies on hand.</w:t>
      </w:r>
    </w:p>
    <w:p w14:paraId="20618AA8" w14:textId="77777777" w:rsidR="000A580B" w:rsidRDefault="000A580B" w:rsidP="00747533">
      <w:pPr>
        <w:pStyle w:val="ListParagraph"/>
        <w:numPr>
          <w:ilvl w:val="0"/>
          <w:numId w:val="1"/>
        </w:numPr>
      </w:pPr>
      <w:r>
        <w:t>Due to the company’s new computer system, they expect to use more electricity in December.  They expect to receive a bill of $4,000 for the month, of which none has been paid or recognized previously.</w:t>
      </w:r>
    </w:p>
    <w:p w14:paraId="59110295" w14:textId="77777777" w:rsidR="00AB4DF8" w:rsidRDefault="000A580B" w:rsidP="00747533">
      <w:pPr>
        <w:pStyle w:val="ListParagraph"/>
        <w:numPr>
          <w:ilvl w:val="0"/>
          <w:numId w:val="1"/>
        </w:numPr>
      </w:pPr>
      <w:r>
        <w:t xml:space="preserve">When going through a bank reconciliation activity, </w:t>
      </w:r>
      <w:proofErr w:type="spellStart"/>
      <w:r>
        <w:t>Databrawn</w:t>
      </w:r>
      <w:proofErr w:type="spellEnd"/>
      <w:r>
        <w:t xml:space="preserve"> noticed that one of their prepaid customer’s checks</w:t>
      </w:r>
      <w:r w:rsidR="00AB4DF8">
        <w:t xml:space="preserve"> of $5,000</w:t>
      </w:r>
      <w:r>
        <w:t xml:space="preserve"> was NSF.</w:t>
      </w:r>
    </w:p>
    <w:p w14:paraId="7C9CE6C4" w14:textId="77777777" w:rsidR="000A580B" w:rsidRDefault="00AB4DF8" w:rsidP="00747533">
      <w:pPr>
        <w:pStyle w:val="ListParagraph"/>
        <w:numPr>
          <w:ilvl w:val="0"/>
          <w:numId w:val="1"/>
        </w:numPr>
      </w:pPr>
      <w:r>
        <w:t>During the same bank reconciliation, they found that one of their customers, for whom all services had already been rendered, sent an electronic payment of $7,000.</w:t>
      </w:r>
    </w:p>
    <w:p w14:paraId="2A4DE8D6" w14:textId="50B5E879" w:rsidR="00AB4DF8" w:rsidRDefault="00AB4DF8" w:rsidP="00747533">
      <w:pPr>
        <w:pStyle w:val="ListParagraph"/>
        <w:numPr>
          <w:ilvl w:val="0"/>
          <w:numId w:val="1"/>
        </w:numPr>
      </w:pPr>
      <w:r>
        <w:t xml:space="preserve">While going through the mail, </w:t>
      </w:r>
      <w:proofErr w:type="spellStart"/>
      <w:r>
        <w:t>Databrawn’s</w:t>
      </w:r>
      <w:proofErr w:type="spellEnd"/>
      <w:r>
        <w:t xml:space="preserve"> CFO read a handwritten </w:t>
      </w:r>
      <w:r w:rsidR="00D350CE">
        <w:t>letter</w:t>
      </w:r>
      <w:r>
        <w:t xml:space="preserve"> from a long-time client of theirs.  The letter informed the CFO that the customer’s company had been automated out of business by their competitors, and as such, they would not be able to pay back the $</w:t>
      </w:r>
      <w:r w:rsidR="00EC6889">
        <w:t>2,0</w:t>
      </w:r>
      <w:r>
        <w:t xml:space="preserve">00 they owed </w:t>
      </w:r>
      <w:proofErr w:type="spellStart"/>
      <w:r>
        <w:t>Databrawn</w:t>
      </w:r>
      <w:proofErr w:type="spellEnd"/>
      <w:r>
        <w:t xml:space="preserve"> for services performed in </w:t>
      </w:r>
      <w:r w:rsidR="00D350CE">
        <w:t>November</w:t>
      </w:r>
      <w:r>
        <w:t>.</w:t>
      </w:r>
    </w:p>
    <w:p w14:paraId="09EA287F" w14:textId="77777777" w:rsidR="00AB4DF8" w:rsidRDefault="00AB4DF8" w:rsidP="00747533">
      <w:pPr>
        <w:pStyle w:val="ListParagraph"/>
        <w:numPr>
          <w:ilvl w:val="0"/>
          <w:numId w:val="1"/>
        </w:numPr>
      </w:pPr>
      <w:r>
        <w:t xml:space="preserve">Given the large amount of A/R outstanding, </w:t>
      </w:r>
      <w:proofErr w:type="spellStart"/>
      <w:r>
        <w:t>Databrawn’s</w:t>
      </w:r>
      <w:proofErr w:type="spellEnd"/>
      <w:r>
        <w:t xml:space="preserve"> auditor suggested that the current balance of allowance for uncollectable accounts was insufficient.  The auditor suggested that the allowance should be 5% of the accounts receivable.</w:t>
      </w:r>
    </w:p>
    <w:p w14:paraId="77203FF0" w14:textId="77777777" w:rsidR="00AB4DF8" w:rsidRDefault="00AB4DF8" w:rsidP="00747533">
      <w:pPr>
        <w:pStyle w:val="ListParagraph"/>
        <w:numPr>
          <w:ilvl w:val="0"/>
          <w:numId w:val="1"/>
        </w:numPr>
      </w:pPr>
      <w:proofErr w:type="spellStart"/>
      <w:r>
        <w:t>Databrawn</w:t>
      </w:r>
      <w:proofErr w:type="spellEnd"/>
      <w:r>
        <w:t xml:space="preserve"> was currently working on a prepaid contract where they had received $30,000 for analyzing petabytes of data.  The CFO estimates that they have completed 20% of the analysis. </w:t>
      </w:r>
    </w:p>
    <w:p w14:paraId="2B41D60C" w14:textId="77777777" w:rsidR="00747533" w:rsidRDefault="00AB4DF8">
      <w:r>
        <w:rPr>
          <w:b/>
        </w:rPr>
        <w:t>Part 2</w:t>
      </w:r>
      <w:r>
        <w:t>: Fill in the adjusted trial balance, using the adjusting journal entries determined in part 1.</w:t>
      </w:r>
    </w:p>
    <w:p w14:paraId="17BD4794" w14:textId="77777777" w:rsidR="00EC6889" w:rsidRDefault="00EC6889"/>
    <w:p w14:paraId="536FBB9A" w14:textId="77777777" w:rsidR="00747533" w:rsidRPr="00AB4DF8" w:rsidRDefault="00AB4DF8">
      <w:r>
        <w:rPr>
          <w:b/>
        </w:rPr>
        <w:t>Part 3</w:t>
      </w:r>
      <w:r>
        <w:t xml:space="preserve">: </w:t>
      </w:r>
      <w:r w:rsidR="00EC6889">
        <w:t>On a separate sheet of paper, w</w:t>
      </w:r>
      <w:r>
        <w:t xml:space="preserve">rite out </w:t>
      </w:r>
      <w:proofErr w:type="spellStart"/>
      <w:r>
        <w:t>Databrawn’s</w:t>
      </w:r>
      <w:proofErr w:type="spellEnd"/>
      <w:r>
        <w:t xml:space="preserve"> balance sheet and income statement</w:t>
      </w:r>
      <w:r w:rsidR="00EC6889">
        <w:t xml:space="preserve"> for the year (ignore tax effects).</w:t>
      </w:r>
    </w:p>
    <w:sectPr w:rsidR="00747533" w:rsidRPr="00AB4DF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C41E" w14:textId="77777777" w:rsidR="0057158A" w:rsidRDefault="0057158A" w:rsidP="00747533">
      <w:pPr>
        <w:spacing w:after="0" w:line="240" w:lineRule="auto"/>
      </w:pPr>
      <w:r>
        <w:separator/>
      </w:r>
    </w:p>
  </w:endnote>
  <w:endnote w:type="continuationSeparator" w:id="0">
    <w:p w14:paraId="1410C10E" w14:textId="77777777" w:rsidR="0057158A" w:rsidRDefault="0057158A" w:rsidP="0074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E3B3" w14:textId="77777777" w:rsidR="0057158A" w:rsidRDefault="0057158A" w:rsidP="00747533">
      <w:pPr>
        <w:spacing w:after="0" w:line="240" w:lineRule="auto"/>
      </w:pPr>
      <w:r>
        <w:separator/>
      </w:r>
    </w:p>
  </w:footnote>
  <w:footnote w:type="continuationSeparator" w:id="0">
    <w:p w14:paraId="67D71D0A" w14:textId="77777777" w:rsidR="0057158A" w:rsidRDefault="0057158A" w:rsidP="0074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2997" w14:textId="3D321B96" w:rsidR="00747533" w:rsidRDefault="00B64A2E">
    <w:pPr>
      <w:pStyle w:val="Header"/>
    </w:pPr>
    <w:r>
      <w:rPr>
        <w:noProof/>
      </w:rPr>
      <mc:AlternateContent>
        <mc:Choice Requires="wps">
          <w:drawing>
            <wp:anchor distT="0" distB="0" distL="114300" distR="114300" simplePos="0" relativeHeight="251659264" behindDoc="0" locked="0" layoutInCell="0" allowOverlap="1" wp14:anchorId="3F1B3278" wp14:editId="116BEC67">
              <wp:simplePos x="0" y="0"/>
              <wp:positionH relativeFrom="page">
                <wp:posOffset>0</wp:posOffset>
              </wp:positionH>
              <wp:positionV relativeFrom="page">
                <wp:posOffset>190500</wp:posOffset>
              </wp:positionV>
              <wp:extent cx="7772400" cy="273050"/>
              <wp:effectExtent l="0" t="0" r="0" b="12700"/>
              <wp:wrapNone/>
              <wp:docPr id="1" name="MSIPCMf1d24069964a23f43dd7d5f4"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8F7D8" w14:textId="77777777" w:rsidR="00B64A2E" w:rsidRPr="00B64A2E" w:rsidRDefault="00B64A2E" w:rsidP="00B64A2E">
                          <w:pPr>
                            <w:spacing w:after="0"/>
                            <w:jc w:val="center"/>
                            <w:rPr>
                              <w:rFonts w:ascii="Calibri" w:hAnsi="Calibri" w:cs="Calibri"/>
                              <w:color w:val="333333"/>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1B3278" id="_x0000_t202" coordsize="21600,21600" o:spt="202" path="m,l,21600r21600,l21600,xe">
              <v:stroke joinstyle="miter"/>
              <v:path gradientshapeok="t" o:connecttype="rect"/>
            </v:shapetype>
            <v:shape id="MSIPCMf1d24069964a23f43dd7d5f4" o:spid="_x0000_s1026" type="#_x0000_t202" alt="{&quot;HashCode&quot;:-179630445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" o:allowincell="f" filled="f" stroked="f" strokeweight=".5pt">
              <v:textbox inset=",0,,0">
                <w:txbxContent>
                  <w:p w14:paraId="7458F7D8" w14:textId="77777777" w:rsidR="00B64A2E" w:rsidRPr="00B64A2E" w:rsidRDefault="00B64A2E" w:rsidP="00B64A2E">
                    <w:pPr>
                      <w:spacing w:after="0"/>
                      <w:jc w:val="center"/>
                      <w:rPr>
                        <w:rFonts w:ascii="Calibri" w:hAnsi="Calibri" w:cs="Calibri"/>
                        <w:color w:val="333333"/>
                        <w:sz w:val="16"/>
                      </w:rPr>
                    </w:pPr>
                  </w:p>
                </w:txbxContent>
              </v:textbox>
              <w10:wrap anchorx="page" anchory="page"/>
            </v:shape>
          </w:pict>
        </mc:Fallback>
      </mc:AlternateContent>
    </w:r>
    <w:r w:rsidR="00747533">
      <w:t>Extra practice on select quiz 1 topics</w:t>
    </w:r>
    <w:r w:rsidR="00747533">
      <w:tab/>
    </w:r>
    <w:r w:rsidR="00747533">
      <w:tab/>
      <w:t>Dr. Richard M. Crowley</w:t>
    </w:r>
  </w:p>
  <w:p w14:paraId="0BC73E48" w14:textId="77777777" w:rsidR="00747533" w:rsidRDefault="00747533">
    <w:pPr>
      <w:pStyle w:val="Header"/>
    </w:pPr>
    <w:r>
      <w:t>(Final exam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E7845"/>
    <w:multiLevelType w:val="hybridMultilevel"/>
    <w:tmpl w:val="F2A42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33"/>
    <w:rsid w:val="000A580B"/>
    <w:rsid w:val="002934E2"/>
    <w:rsid w:val="0057158A"/>
    <w:rsid w:val="00747533"/>
    <w:rsid w:val="00AB4059"/>
    <w:rsid w:val="00AB4DF8"/>
    <w:rsid w:val="00AD6CA5"/>
    <w:rsid w:val="00B31C33"/>
    <w:rsid w:val="00B64A2E"/>
    <w:rsid w:val="00D00EFD"/>
    <w:rsid w:val="00D350CE"/>
    <w:rsid w:val="00D914E6"/>
    <w:rsid w:val="00EC6889"/>
    <w:rsid w:val="00ED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FA6C"/>
  <w15:chartTrackingRefBased/>
  <w15:docId w15:val="{B8506EF5-27C6-4C79-88BB-7840BB6F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33"/>
  </w:style>
  <w:style w:type="paragraph" w:styleId="Footer">
    <w:name w:val="footer"/>
    <w:basedOn w:val="Normal"/>
    <w:link w:val="FooterChar"/>
    <w:uiPriority w:val="99"/>
    <w:unhideWhenUsed/>
    <w:rsid w:val="0074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33"/>
  </w:style>
  <w:style w:type="paragraph" w:styleId="ListParagraph">
    <w:name w:val="List Paragraph"/>
    <w:basedOn w:val="Normal"/>
    <w:uiPriority w:val="34"/>
    <w:qFormat/>
    <w:rsid w:val="00747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9995">
      <w:bodyDiv w:val="1"/>
      <w:marLeft w:val="0"/>
      <w:marRight w:val="0"/>
      <w:marTop w:val="0"/>
      <w:marBottom w:val="0"/>
      <w:divBdr>
        <w:top w:val="none" w:sz="0" w:space="0" w:color="auto"/>
        <w:left w:val="none" w:sz="0" w:space="0" w:color="auto"/>
        <w:bottom w:val="none" w:sz="0" w:space="0" w:color="auto"/>
        <w:right w:val="none" w:sz="0" w:space="0" w:color="auto"/>
      </w:divBdr>
    </w:div>
    <w:div w:id="219946781">
      <w:bodyDiv w:val="1"/>
      <w:marLeft w:val="0"/>
      <w:marRight w:val="0"/>
      <w:marTop w:val="0"/>
      <w:marBottom w:val="0"/>
      <w:divBdr>
        <w:top w:val="none" w:sz="0" w:space="0" w:color="auto"/>
        <w:left w:val="none" w:sz="0" w:space="0" w:color="auto"/>
        <w:bottom w:val="none" w:sz="0" w:space="0" w:color="auto"/>
        <w:right w:val="none" w:sz="0" w:space="0" w:color="auto"/>
      </w:divBdr>
    </w:div>
    <w:div w:id="292172497">
      <w:bodyDiv w:val="1"/>
      <w:marLeft w:val="0"/>
      <w:marRight w:val="0"/>
      <w:marTop w:val="0"/>
      <w:marBottom w:val="0"/>
      <w:divBdr>
        <w:top w:val="none" w:sz="0" w:space="0" w:color="auto"/>
        <w:left w:val="none" w:sz="0" w:space="0" w:color="auto"/>
        <w:bottom w:val="none" w:sz="0" w:space="0" w:color="auto"/>
        <w:right w:val="none" w:sz="0" w:space="0" w:color="auto"/>
      </w:divBdr>
    </w:div>
    <w:div w:id="776294085">
      <w:bodyDiv w:val="1"/>
      <w:marLeft w:val="0"/>
      <w:marRight w:val="0"/>
      <w:marTop w:val="0"/>
      <w:marBottom w:val="0"/>
      <w:divBdr>
        <w:top w:val="none" w:sz="0" w:space="0" w:color="auto"/>
        <w:left w:val="none" w:sz="0" w:space="0" w:color="auto"/>
        <w:bottom w:val="none" w:sz="0" w:space="0" w:color="auto"/>
        <w:right w:val="none" w:sz="0" w:space="0" w:color="auto"/>
      </w:divBdr>
    </w:div>
    <w:div w:id="1036658924">
      <w:bodyDiv w:val="1"/>
      <w:marLeft w:val="0"/>
      <w:marRight w:val="0"/>
      <w:marTop w:val="0"/>
      <w:marBottom w:val="0"/>
      <w:divBdr>
        <w:top w:val="none" w:sz="0" w:space="0" w:color="auto"/>
        <w:left w:val="none" w:sz="0" w:space="0" w:color="auto"/>
        <w:bottom w:val="none" w:sz="0" w:space="0" w:color="auto"/>
        <w:right w:val="none" w:sz="0" w:space="0" w:color="auto"/>
      </w:divBdr>
    </w:div>
    <w:div w:id="1281229750">
      <w:bodyDiv w:val="1"/>
      <w:marLeft w:val="0"/>
      <w:marRight w:val="0"/>
      <w:marTop w:val="0"/>
      <w:marBottom w:val="0"/>
      <w:divBdr>
        <w:top w:val="none" w:sz="0" w:space="0" w:color="auto"/>
        <w:left w:val="none" w:sz="0" w:space="0" w:color="auto"/>
        <w:bottom w:val="none" w:sz="0" w:space="0" w:color="auto"/>
        <w:right w:val="none" w:sz="0" w:space="0" w:color="auto"/>
      </w:divBdr>
    </w:div>
    <w:div w:id="13752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5</cp:revision>
  <dcterms:created xsi:type="dcterms:W3CDTF">2018-03-27T06:37:00Z</dcterms:created>
  <dcterms:modified xsi:type="dcterms:W3CDTF">2020-10-30T13:36:00Z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2018-03-27T15:50:24.0022158+08:00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