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096" w:rsidRDefault="00974038">
      <w:pPr>
        <w:rPr>
          <w:b/>
          <w:u w:val="single"/>
        </w:rPr>
      </w:pPr>
      <w:r>
        <w:rPr>
          <w:b/>
          <w:u w:val="single"/>
        </w:rPr>
        <w:t>Weekly Questions for Week 6 (PP&amp;E, depreciation, intangibles)</w:t>
      </w:r>
    </w:p>
    <w:p w:rsidR="00792096" w:rsidRDefault="00792096">
      <w:pPr>
        <w:rPr>
          <w:b/>
          <w:u w:val="single"/>
        </w:rPr>
      </w:pPr>
    </w:p>
    <w:p w:rsidR="00792096" w:rsidRDefault="00974038">
      <w:pPr>
        <w:rPr>
          <w:b/>
        </w:rPr>
      </w:pPr>
      <w:r>
        <w:rPr>
          <w:b/>
        </w:rPr>
        <w:t>Joshua:</w:t>
      </w:r>
    </w:p>
    <w:p w:rsidR="00792096" w:rsidRDefault="00792096"/>
    <w:p w:rsidR="00792096" w:rsidRDefault="00974038">
      <w:r>
        <w:t>1) Costa has asked you to complete the accounting relevant to their acquisition of a building previously owned by Starbucks. Given the following information, account for the total value of the building.</w:t>
      </w:r>
    </w:p>
    <w:p w:rsidR="00792096" w:rsidRDefault="00974038">
      <w:pPr>
        <w:ind w:left="360"/>
      </w:pPr>
      <w:r>
        <w:t>·</w:t>
      </w:r>
      <w:r>
        <w:rPr>
          <w:rFonts w:ascii="Times New Roman" w:eastAsia="Times New Roman" w:hAnsi="Times New Roman" w:cs="Times New Roman"/>
          <w:sz w:val="14"/>
          <w:szCs w:val="14"/>
        </w:rPr>
        <w:t xml:space="preserve">        </w:t>
      </w:r>
      <w:r>
        <w:t>Starbucks originally wanted to charge us $10</w:t>
      </w:r>
      <w:r>
        <w:t>0 000 for the building</w:t>
      </w:r>
    </w:p>
    <w:p w:rsidR="00792096" w:rsidRDefault="00974038">
      <w:pPr>
        <w:ind w:left="360"/>
      </w:pPr>
      <w:r>
        <w:t>·</w:t>
      </w:r>
      <w:r>
        <w:rPr>
          <w:rFonts w:ascii="Times New Roman" w:eastAsia="Times New Roman" w:hAnsi="Times New Roman" w:cs="Times New Roman"/>
          <w:sz w:val="14"/>
          <w:szCs w:val="14"/>
        </w:rPr>
        <w:t xml:space="preserve">        </w:t>
      </w:r>
      <w:r>
        <w:t>Gave a 10% discount due to its poor condition</w:t>
      </w:r>
    </w:p>
    <w:p w:rsidR="00792096" w:rsidRDefault="00974038">
      <w:pPr>
        <w:ind w:left="360"/>
      </w:pPr>
      <w:r>
        <w:t>·</w:t>
      </w:r>
      <w:r>
        <w:rPr>
          <w:rFonts w:ascii="Times New Roman" w:eastAsia="Times New Roman" w:hAnsi="Times New Roman" w:cs="Times New Roman"/>
          <w:sz w:val="14"/>
          <w:szCs w:val="14"/>
        </w:rPr>
        <w:t xml:space="preserve">        </w:t>
      </w:r>
      <w:r>
        <w:t>Starbucks informed us the original value of the building was $500 000 and had depreciated over 4 years to a value of $200 000</w:t>
      </w:r>
    </w:p>
    <w:p w:rsidR="00792096" w:rsidRDefault="00974038">
      <w:pPr>
        <w:ind w:left="360"/>
      </w:pPr>
      <w:r>
        <w:t>·</w:t>
      </w:r>
      <w:r>
        <w:rPr>
          <w:rFonts w:ascii="Times New Roman" w:eastAsia="Times New Roman" w:hAnsi="Times New Roman" w:cs="Times New Roman"/>
          <w:sz w:val="14"/>
          <w:szCs w:val="14"/>
        </w:rPr>
        <w:t xml:space="preserve">        </w:t>
      </w:r>
      <w:r>
        <w:t>$1000 was paid to contractors to a</w:t>
      </w:r>
      <w:r>
        <w:t>ssess and recommend how to fix up the building</w:t>
      </w:r>
    </w:p>
    <w:p w:rsidR="00792096" w:rsidRDefault="00974038">
      <w:pPr>
        <w:ind w:left="360"/>
      </w:pPr>
      <w:r>
        <w:t>·</w:t>
      </w:r>
      <w:r>
        <w:rPr>
          <w:rFonts w:ascii="Times New Roman" w:eastAsia="Times New Roman" w:hAnsi="Times New Roman" w:cs="Times New Roman"/>
          <w:sz w:val="14"/>
          <w:szCs w:val="14"/>
        </w:rPr>
        <w:t xml:space="preserve">        </w:t>
      </w:r>
      <w:r>
        <w:t>Paid $5000 to fix the walls and doors</w:t>
      </w:r>
    </w:p>
    <w:p w:rsidR="00792096" w:rsidRDefault="00974038">
      <w:pPr>
        <w:ind w:left="360"/>
      </w:pPr>
      <w:r>
        <w:t>·</w:t>
      </w:r>
      <w:r>
        <w:rPr>
          <w:rFonts w:ascii="Times New Roman" w:eastAsia="Times New Roman" w:hAnsi="Times New Roman" w:cs="Times New Roman"/>
          <w:sz w:val="14"/>
          <w:szCs w:val="14"/>
        </w:rPr>
        <w:t xml:space="preserve">        </w:t>
      </w:r>
      <w:r>
        <w:t>Losses for opening day promotions estimated to be $600</w:t>
      </w:r>
    </w:p>
    <w:p w:rsidR="00792096" w:rsidRDefault="00974038">
      <w:pPr>
        <w:ind w:left="360"/>
      </w:pPr>
      <w:r>
        <w:t>·</w:t>
      </w:r>
      <w:r>
        <w:rPr>
          <w:rFonts w:ascii="Times New Roman" w:eastAsia="Times New Roman" w:hAnsi="Times New Roman" w:cs="Times New Roman"/>
          <w:sz w:val="14"/>
          <w:szCs w:val="14"/>
        </w:rPr>
        <w:t xml:space="preserve">        </w:t>
      </w:r>
      <w:r>
        <w:t>$400 dollars incurred adding a new line of sweeter drinks to cater to the clientele</w:t>
      </w:r>
    </w:p>
    <w:p w:rsidR="00792096" w:rsidRDefault="00792096"/>
    <w:p w:rsidR="00792096" w:rsidRDefault="00974038">
      <w:r>
        <w:t>Answ</w:t>
      </w:r>
      <w:r>
        <w:t>er:</w:t>
      </w:r>
    </w:p>
    <w:tbl>
      <w:tblPr>
        <w:tblStyle w:val="a"/>
        <w:tblW w:w="87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955"/>
        <w:gridCol w:w="2790"/>
      </w:tblGrid>
      <w:tr w:rsidR="00792096">
        <w:trPr>
          <w:trHeight w:val="480"/>
        </w:trPr>
        <w:tc>
          <w:tcPr>
            <w:tcW w:w="5955" w:type="dxa"/>
            <w:tcBorders>
              <w:top w:val="nil"/>
              <w:left w:val="nil"/>
              <w:bottom w:val="nil"/>
              <w:right w:val="nil"/>
            </w:tcBorders>
            <w:tcMar>
              <w:top w:w="100" w:type="dxa"/>
              <w:left w:w="100" w:type="dxa"/>
              <w:bottom w:w="100" w:type="dxa"/>
              <w:right w:w="100" w:type="dxa"/>
            </w:tcMar>
          </w:tcPr>
          <w:p w:rsidR="00792096" w:rsidRDefault="00974038">
            <w:r>
              <w:t>Purchase price – Building (after discount)</w:t>
            </w:r>
          </w:p>
        </w:tc>
        <w:tc>
          <w:tcPr>
            <w:tcW w:w="2790" w:type="dxa"/>
            <w:tcBorders>
              <w:top w:val="nil"/>
              <w:left w:val="nil"/>
              <w:bottom w:val="nil"/>
              <w:right w:val="nil"/>
            </w:tcBorders>
            <w:tcMar>
              <w:top w:w="100" w:type="dxa"/>
              <w:left w:w="100" w:type="dxa"/>
              <w:bottom w:w="100" w:type="dxa"/>
              <w:right w:w="100" w:type="dxa"/>
            </w:tcMar>
          </w:tcPr>
          <w:p w:rsidR="00792096" w:rsidRDefault="00974038">
            <w:pPr>
              <w:jc w:val="right"/>
            </w:pPr>
            <w:r>
              <w:t>90 000</w:t>
            </w:r>
          </w:p>
        </w:tc>
      </w:tr>
      <w:tr w:rsidR="00792096">
        <w:trPr>
          <w:trHeight w:val="480"/>
        </w:trPr>
        <w:tc>
          <w:tcPr>
            <w:tcW w:w="5955" w:type="dxa"/>
            <w:tcBorders>
              <w:top w:val="nil"/>
              <w:left w:val="nil"/>
              <w:bottom w:val="nil"/>
              <w:right w:val="nil"/>
            </w:tcBorders>
            <w:tcMar>
              <w:top w:w="100" w:type="dxa"/>
              <w:left w:w="100" w:type="dxa"/>
              <w:bottom w:w="100" w:type="dxa"/>
              <w:right w:w="100" w:type="dxa"/>
            </w:tcMar>
          </w:tcPr>
          <w:p w:rsidR="00792096" w:rsidRDefault="00974038">
            <w:r>
              <w:t xml:space="preserve">   Related costs:</w:t>
            </w:r>
          </w:p>
        </w:tc>
        <w:tc>
          <w:tcPr>
            <w:tcW w:w="2790" w:type="dxa"/>
            <w:tcBorders>
              <w:top w:val="nil"/>
              <w:left w:val="nil"/>
              <w:bottom w:val="nil"/>
              <w:right w:val="nil"/>
            </w:tcBorders>
            <w:tcMar>
              <w:top w:w="100" w:type="dxa"/>
              <w:left w:w="100" w:type="dxa"/>
              <w:bottom w:w="100" w:type="dxa"/>
              <w:right w:w="100" w:type="dxa"/>
            </w:tcMar>
          </w:tcPr>
          <w:p w:rsidR="00792096" w:rsidRDefault="00974038">
            <w:r>
              <w:t xml:space="preserve"> </w:t>
            </w:r>
          </w:p>
        </w:tc>
      </w:tr>
      <w:tr w:rsidR="00792096">
        <w:trPr>
          <w:trHeight w:val="480"/>
        </w:trPr>
        <w:tc>
          <w:tcPr>
            <w:tcW w:w="5955" w:type="dxa"/>
            <w:tcBorders>
              <w:top w:val="nil"/>
              <w:left w:val="nil"/>
              <w:bottom w:val="nil"/>
              <w:right w:val="nil"/>
            </w:tcBorders>
            <w:tcMar>
              <w:top w:w="100" w:type="dxa"/>
              <w:left w:w="100" w:type="dxa"/>
              <w:bottom w:w="100" w:type="dxa"/>
              <w:right w:w="100" w:type="dxa"/>
            </w:tcMar>
          </w:tcPr>
          <w:p w:rsidR="00792096" w:rsidRDefault="00974038">
            <w:r>
              <w:t xml:space="preserve">   Assessment fee</w:t>
            </w:r>
          </w:p>
        </w:tc>
        <w:tc>
          <w:tcPr>
            <w:tcW w:w="2790" w:type="dxa"/>
            <w:tcBorders>
              <w:top w:val="nil"/>
              <w:left w:val="nil"/>
              <w:bottom w:val="nil"/>
              <w:right w:val="nil"/>
            </w:tcBorders>
            <w:tcMar>
              <w:top w:w="100" w:type="dxa"/>
              <w:left w:w="100" w:type="dxa"/>
              <w:bottom w:w="100" w:type="dxa"/>
              <w:right w:w="100" w:type="dxa"/>
            </w:tcMar>
          </w:tcPr>
          <w:p w:rsidR="00792096" w:rsidRDefault="00974038">
            <w:r>
              <w:t>1000</w:t>
            </w:r>
          </w:p>
        </w:tc>
      </w:tr>
      <w:tr w:rsidR="00792096">
        <w:trPr>
          <w:trHeight w:val="480"/>
        </w:trPr>
        <w:tc>
          <w:tcPr>
            <w:tcW w:w="5955" w:type="dxa"/>
            <w:tcBorders>
              <w:top w:val="nil"/>
              <w:left w:val="nil"/>
              <w:bottom w:val="nil"/>
              <w:right w:val="nil"/>
            </w:tcBorders>
            <w:tcMar>
              <w:top w:w="100" w:type="dxa"/>
              <w:left w:w="100" w:type="dxa"/>
              <w:bottom w:w="100" w:type="dxa"/>
              <w:right w:w="100" w:type="dxa"/>
            </w:tcMar>
          </w:tcPr>
          <w:p w:rsidR="00792096" w:rsidRDefault="00974038">
            <w:r>
              <w:t xml:space="preserve">   Repair expenses</w:t>
            </w:r>
          </w:p>
        </w:tc>
        <w:tc>
          <w:tcPr>
            <w:tcW w:w="2790" w:type="dxa"/>
            <w:tcBorders>
              <w:top w:val="nil"/>
              <w:left w:val="nil"/>
              <w:bottom w:val="nil"/>
              <w:right w:val="nil"/>
            </w:tcBorders>
            <w:tcMar>
              <w:top w:w="100" w:type="dxa"/>
              <w:left w:w="100" w:type="dxa"/>
              <w:bottom w:w="100" w:type="dxa"/>
              <w:right w:w="100" w:type="dxa"/>
            </w:tcMar>
          </w:tcPr>
          <w:p w:rsidR="00792096" w:rsidRDefault="00974038">
            <w:r>
              <w:t>5000</w:t>
            </w:r>
          </w:p>
        </w:tc>
      </w:tr>
      <w:tr w:rsidR="00792096">
        <w:trPr>
          <w:trHeight w:val="480"/>
        </w:trPr>
        <w:tc>
          <w:tcPr>
            <w:tcW w:w="5955" w:type="dxa"/>
            <w:tcBorders>
              <w:top w:val="nil"/>
              <w:left w:val="nil"/>
              <w:bottom w:val="nil"/>
              <w:right w:val="nil"/>
            </w:tcBorders>
            <w:tcMar>
              <w:top w:w="100" w:type="dxa"/>
              <w:left w:w="100" w:type="dxa"/>
              <w:bottom w:w="100" w:type="dxa"/>
              <w:right w:w="100" w:type="dxa"/>
            </w:tcMar>
          </w:tcPr>
          <w:p w:rsidR="00792096" w:rsidRDefault="00974038">
            <w:r>
              <w:t>Total cost of building</w:t>
            </w:r>
          </w:p>
        </w:tc>
        <w:tc>
          <w:tcPr>
            <w:tcW w:w="2790" w:type="dxa"/>
            <w:tcBorders>
              <w:top w:val="nil"/>
              <w:left w:val="nil"/>
              <w:bottom w:val="nil"/>
              <w:right w:val="nil"/>
            </w:tcBorders>
            <w:tcMar>
              <w:top w:w="100" w:type="dxa"/>
              <w:left w:w="100" w:type="dxa"/>
              <w:bottom w:w="100" w:type="dxa"/>
              <w:right w:w="100" w:type="dxa"/>
            </w:tcMar>
          </w:tcPr>
          <w:p w:rsidR="00792096" w:rsidRDefault="00974038">
            <w:pPr>
              <w:jc w:val="right"/>
              <w:rPr>
                <w:b/>
                <w:u w:val="single"/>
              </w:rPr>
            </w:pPr>
            <w:r>
              <w:rPr>
                <w:b/>
                <w:u w:val="single"/>
              </w:rPr>
              <w:t>84 000</w:t>
            </w:r>
          </w:p>
        </w:tc>
      </w:tr>
    </w:tbl>
    <w:p w:rsidR="00792096" w:rsidRDefault="00974038">
      <w:r>
        <w:t xml:space="preserve"> </w:t>
      </w:r>
    </w:p>
    <w:p w:rsidR="00792096" w:rsidRDefault="00974038">
      <w:r>
        <w:t>2) Costa wishes to purchase a property (land, building and equipment included), for $10 000 000. Using these estimates from the market, record the value of the acquired land, building and equipment.</w:t>
      </w:r>
    </w:p>
    <w:p w:rsidR="00792096" w:rsidRDefault="00974038">
      <w:pPr>
        <w:ind w:left="1120" w:hanging="360"/>
      </w:pPr>
      <w:r>
        <w:t>·</w:t>
      </w:r>
      <w:r>
        <w:rPr>
          <w:rFonts w:ascii="Times New Roman" w:eastAsia="Times New Roman" w:hAnsi="Times New Roman" w:cs="Times New Roman"/>
          <w:sz w:val="14"/>
          <w:szCs w:val="14"/>
        </w:rPr>
        <w:t xml:space="preserve">        </w:t>
      </w:r>
      <w:r>
        <w:t>Land: $9 000 000</w:t>
      </w:r>
    </w:p>
    <w:p w:rsidR="00792096" w:rsidRDefault="00974038">
      <w:pPr>
        <w:ind w:left="1120" w:hanging="360"/>
      </w:pPr>
      <w:r>
        <w:t>·</w:t>
      </w:r>
      <w:r>
        <w:rPr>
          <w:rFonts w:ascii="Times New Roman" w:eastAsia="Times New Roman" w:hAnsi="Times New Roman" w:cs="Times New Roman"/>
          <w:sz w:val="14"/>
          <w:szCs w:val="14"/>
        </w:rPr>
        <w:t xml:space="preserve">        </w:t>
      </w:r>
      <w:r>
        <w:t>Building: $3 000 000</w:t>
      </w:r>
    </w:p>
    <w:p w:rsidR="00792096" w:rsidRDefault="00974038">
      <w:pPr>
        <w:ind w:left="1120" w:hanging="360"/>
      </w:pPr>
      <w:r>
        <w:t>·</w:t>
      </w:r>
      <w:r>
        <w:rPr>
          <w:rFonts w:ascii="Times New Roman" w:eastAsia="Times New Roman" w:hAnsi="Times New Roman" w:cs="Times New Roman"/>
          <w:sz w:val="14"/>
          <w:szCs w:val="14"/>
        </w:rPr>
        <w:t xml:space="preserve">        </w:t>
      </w:r>
      <w:r>
        <w:t>Equipment: $1 000 000</w:t>
      </w:r>
    </w:p>
    <w:p w:rsidR="00792096" w:rsidRDefault="00792096"/>
    <w:p w:rsidR="00792096" w:rsidRDefault="00974038">
      <w:r>
        <w:t>Answer:</w:t>
      </w:r>
    </w:p>
    <w:p w:rsidR="00792096" w:rsidRDefault="00974038">
      <w:r>
        <w:t>Land: 9/15 X 10 000 000 = 6 000 000</w:t>
      </w:r>
    </w:p>
    <w:p w:rsidR="00792096" w:rsidRDefault="00974038">
      <w:r>
        <w:t>Building: 3/15 X 10 000 000 = 2 000 000</w:t>
      </w:r>
    </w:p>
    <w:p w:rsidR="00792096" w:rsidRDefault="00974038">
      <w:r>
        <w:t>Equipment: 1/15 X 10 000 000 = 2 000 000</w:t>
      </w:r>
    </w:p>
    <w:p w:rsidR="00792096" w:rsidRDefault="00792096"/>
    <w:p w:rsidR="00974038" w:rsidRDefault="00974038"/>
    <w:p w:rsidR="00974038" w:rsidRDefault="00974038"/>
    <w:p w:rsidR="00974038" w:rsidRDefault="00974038"/>
    <w:p w:rsidR="00974038" w:rsidRDefault="00974038"/>
    <w:p w:rsidR="00974038" w:rsidRDefault="00974038"/>
    <w:p w:rsidR="00792096" w:rsidRDefault="00974038">
      <w:r>
        <w:lastRenderedPageBreak/>
        <w:t>3) Costa estimated that a coffee machine could be salvaged for $500 but had to scrap it. The machin</w:t>
      </w:r>
      <w:r>
        <w:t>e was purchased for $2000, had an estimated life span of 3 years and had been used for 2 years. Record its disposal, assuming straight-line depreciation.</w:t>
      </w:r>
    </w:p>
    <w:p w:rsidR="00792096" w:rsidRDefault="00792096"/>
    <w:p w:rsidR="00792096" w:rsidRDefault="00974038">
      <w:r>
        <w:t>Answer:</w:t>
      </w:r>
    </w:p>
    <w:tbl>
      <w:tblPr>
        <w:tblStyle w:val="a0"/>
        <w:tblW w:w="72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610"/>
        <w:gridCol w:w="1635"/>
      </w:tblGrid>
      <w:tr w:rsidR="00792096">
        <w:trPr>
          <w:trHeight w:val="480"/>
        </w:trPr>
        <w:tc>
          <w:tcPr>
            <w:tcW w:w="5610" w:type="dxa"/>
            <w:tcBorders>
              <w:top w:val="nil"/>
              <w:left w:val="nil"/>
              <w:bottom w:val="nil"/>
              <w:right w:val="nil"/>
            </w:tcBorders>
            <w:tcMar>
              <w:top w:w="100" w:type="dxa"/>
              <w:left w:w="100" w:type="dxa"/>
              <w:bottom w:w="100" w:type="dxa"/>
              <w:right w:w="100" w:type="dxa"/>
            </w:tcMar>
          </w:tcPr>
          <w:p w:rsidR="00792096" w:rsidRDefault="00974038">
            <w:r>
              <w:t>Accumulated depreciation (Equipment)</w:t>
            </w:r>
          </w:p>
        </w:tc>
        <w:tc>
          <w:tcPr>
            <w:tcW w:w="1635" w:type="dxa"/>
            <w:tcBorders>
              <w:top w:val="nil"/>
              <w:left w:val="nil"/>
              <w:bottom w:val="nil"/>
              <w:right w:val="nil"/>
            </w:tcBorders>
            <w:tcMar>
              <w:top w:w="100" w:type="dxa"/>
              <w:left w:w="100" w:type="dxa"/>
              <w:bottom w:w="100" w:type="dxa"/>
              <w:right w:w="100" w:type="dxa"/>
            </w:tcMar>
          </w:tcPr>
          <w:p w:rsidR="00792096" w:rsidRDefault="00974038">
            <w:r>
              <w:t>1000</w:t>
            </w:r>
          </w:p>
        </w:tc>
      </w:tr>
      <w:tr w:rsidR="00792096">
        <w:trPr>
          <w:trHeight w:val="480"/>
        </w:trPr>
        <w:tc>
          <w:tcPr>
            <w:tcW w:w="5610" w:type="dxa"/>
            <w:tcBorders>
              <w:top w:val="nil"/>
              <w:left w:val="nil"/>
              <w:bottom w:val="nil"/>
              <w:right w:val="nil"/>
            </w:tcBorders>
            <w:tcMar>
              <w:top w:w="100" w:type="dxa"/>
              <w:left w:w="100" w:type="dxa"/>
              <w:bottom w:w="100" w:type="dxa"/>
              <w:right w:w="100" w:type="dxa"/>
            </w:tcMar>
          </w:tcPr>
          <w:p w:rsidR="00792096" w:rsidRDefault="00974038">
            <w:r>
              <w:t>Loss on disposal</w:t>
            </w:r>
          </w:p>
        </w:tc>
        <w:tc>
          <w:tcPr>
            <w:tcW w:w="1635" w:type="dxa"/>
            <w:tcBorders>
              <w:top w:val="nil"/>
              <w:left w:val="nil"/>
              <w:bottom w:val="nil"/>
              <w:right w:val="nil"/>
            </w:tcBorders>
            <w:tcMar>
              <w:top w:w="100" w:type="dxa"/>
              <w:left w:w="100" w:type="dxa"/>
              <w:bottom w:w="100" w:type="dxa"/>
              <w:right w:w="100" w:type="dxa"/>
            </w:tcMar>
          </w:tcPr>
          <w:p w:rsidR="00792096" w:rsidRDefault="00974038">
            <w:r>
              <w:t>1000</w:t>
            </w:r>
          </w:p>
        </w:tc>
      </w:tr>
      <w:tr w:rsidR="00792096">
        <w:trPr>
          <w:trHeight w:val="480"/>
        </w:trPr>
        <w:tc>
          <w:tcPr>
            <w:tcW w:w="5610" w:type="dxa"/>
            <w:tcBorders>
              <w:top w:val="nil"/>
              <w:left w:val="nil"/>
              <w:bottom w:val="nil"/>
              <w:right w:val="nil"/>
            </w:tcBorders>
            <w:tcMar>
              <w:top w:w="100" w:type="dxa"/>
              <w:left w:w="100" w:type="dxa"/>
              <w:bottom w:w="100" w:type="dxa"/>
              <w:right w:w="100" w:type="dxa"/>
            </w:tcMar>
          </w:tcPr>
          <w:p w:rsidR="00792096" w:rsidRDefault="00974038">
            <w:r>
              <w:tab/>
              <w:t>Equipment</w:t>
            </w:r>
          </w:p>
        </w:tc>
        <w:tc>
          <w:tcPr>
            <w:tcW w:w="1635" w:type="dxa"/>
            <w:tcBorders>
              <w:top w:val="nil"/>
              <w:left w:val="nil"/>
              <w:bottom w:val="nil"/>
              <w:right w:val="nil"/>
            </w:tcBorders>
            <w:tcMar>
              <w:top w:w="100" w:type="dxa"/>
              <w:left w:w="100" w:type="dxa"/>
              <w:bottom w:w="100" w:type="dxa"/>
              <w:right w:w="100" w:type="dxa"/>
            </w:tcMar>
          </w:tcPr>
          <w:p w:rsidR="00792096" w:rsidRDefault="00974038">
            <w:pPr>
              <w:jc w:val="right"/>
            </w:pPr>
            <w:r>
              <w:t>2000</w:t>
            </w:r>
          </w:p>
        </w:tc>
      </w:tr>
    </w:tbl>
    <w:p w:rsidR="00792096" w:rsidRDefault="00974038">
      <w:r>
        <w:t xml:space="preserve"> </w:t>
      </w:r>
    </w:p>
    <w:p w:rsidR="00792096" w:rsidRDefault="00792096">
      <w:pPr>
        <w:spacing w:line="256" w:lineRule="auto"/>
      </w:pPr>
    </w:p>
    <w:p w:rsidR="00792096" w:rsidRDefault="00974038">
      <w:r>
        <w:t xml:space="preserve"> </w:t>
      </w:r>
    </w:p>
    <w:p w:rsidR="00792096" w:rsidRDefault="00974038">
      <w:r>
        <w:t>4) Costa decides to exchange a coffee machine for a refrigerator from Starbucks. Starbucks will pay an additional $1000, of which 20% will be paid in cash. Costa’s machine has been used for a year, was purchased for $2000, has an estimated lifespan of 10 y</w:t>
      </w:r>
      <w:r>
        <w:t>ears with no salvage value. Starbucks’ refrigerator is estimated to be currently worth $1000. Use straight line depreciation.</w:t>
      </w:r>
    </w:p>
    <w:p w:rsidR="00792096" w:rsidRDefault="00792096"/>
    <w:tbl>
      <w:tblPr>
        <w:tblStyle w:val="a1"/>
        <w:tblW w:w="87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055"/>
        <w:gridCol w:w="2310"/>
        <w:gridCol w:w="1395"/>
      </w:tblGrid>
      <w:tr w:rsidR="00792096">
        <w:trPr>
          <w:trHeight w:val="480"/>
        </w:trPr>
        <w:tc>
          <w:tcPr>
            <w:tcW w:w="5055" w:type="dxa"/>
            <w:tcBorders>
              <w:top w:val="nil"/>
              <w:left w:val="nil"/>
              <w:bottom w:val="nil"/>
              <w:right w:val="nil"/>
            </w:tcBorders>
            <w:tcMar>
              <w:top w:w="100" w:type="dxa"/>
              <w:left w:w="100" w:type="dxa"/>
              <w:bottom w:w="100" w:type="dxa"/>
              <w:right w:w="100" w:type="dxa"/>
            </w:tcMar>
          </w:tcPr>
          <w:p w:rsidR="00792096" w:rsidRDefault="00974038">
            <w:r>
              <w:t>Refrigerator</w:t>
            </w:r>
          </w:p>
        </w:tc>
        <w:tc>
          <w:tcPr>
            <w:tcW w:w="2310" w:type="dxa"/>
            <w:tcBorders>
              <w:top w:val="nil"/>
              <w:left w:val="nil"/>
              <w:bottom w:val="nil"/>
              <w:right w:val="nil"/>
            </w:tcBorders>
            <w:tcMar>
              <w:top w:w="100" w:type="dxa"/>
              <w:left w:w="100" w:type="dxa"/>
              <w:bottom w:w="100" w:type="dxa"/>
              <w:right w:w="100" w:type="dxa"/>
            </w:tcMar>
          </w:tcPr>
          <w:p w:rsidR="00792096" w:rsidRDefault="00974038">
            <w:pPr>
              <w:jc w:val="right"/>
            </w:pPr>
            <w:r>
              <w:t>1000</w:t>
            </w:r>
          </w:p>
        </w:tc>
        <w:tc>
          <w:tcPr>
            <w:tcW w:w="1395" w:type="dxa"/>
            <w:tcBorders>
              <w:top w:val="nil"/>
              <w:left w:val="nil"/>
              <w:bottom w:val="nil"/>
              <w:right w:val="nil"/>
            </w:tcBorders>
            <w:tcMar>
              <w:top w:w="100" w:type="dxa"/>
              <w:left w:w="100" w:type="dxa"/>
              <w:bottom w:w="100" w:type="dxa"/>
              <w:right w:w="100" w:type="dxa"/>
            </w:tcMar>
          </w:tcPr>
          <w:p w:rsidR="00792096" w:rsidRDefault="00974038">
            <w:pPr>
              <w:jc w:val="right"/>
            </w:pPr>
            <w:r>
              <w:t xml:space="preserve"> </w:t>
            </w:r>
          </w:p>
        </w:tc>
      </w:tr>
      <w:tr w:rsidR="00792096">
        <w:trPr>
          <w:trHeight w:val="480"/>
        </w:trPr>
        <w:tc>
          <w:tcPr>
            <w:tcW w:w="5055" w:type="dxa"/>
            <w:tcBorders>
              <w:top w:val="nil"/>
              <w:left w:val="nil"/>
              <w:bottom w:val="nil"/>
              <w:right w:val="nil"/>
            </w:tcBorders>
            <w:tcMar>
              <w:top w:w="100" w:type="dxa"/>
              <w:left w:w="100" w:type="dxa"/>
              <w:bottom w:w="100" w:type="dxa"/>
              <w:right w:w="100" w:type="dxa"/>
            </w:tcMar>
          </w:tcPr>
          <w:p w:rsidR="00792096" w:rsidRDefault="00974038">
            <w:r>
              <w:t>Accumulated depreciation (Coffee machine)</w:t>
            </w:r>
          </w:p>
        </w:tc>
        <w:tc>
          <w:tcPr>
            <w:tcW w:w="2310" w:type="dxa"/>
            <w:tcBorders>
              <w:top w:val="nil"/>
              <w:left w:val="nil"/>
              <w:bottom w:val="nil"/>
              <w:right w:val="nil"/>
            </w:tcBorders>
            <w:tcMar>
              <w:top w:w="100" w:type="dxa"/>
              <w:left w:w="100" w:type="dxa"/>
              <w:bottom w:w="100" w:type="dxa"/>
              <w:right w:w="100" w:type="dxa"/>
            </w:tcMar>
          </w:tcPr>
          <w:p w:rsidR="00792096" w:rsidRDefault="00974038">
            <w:pPr>
              <w:jc w:val="right"/>
            </w:pPr>
            <w:r>
              <w:t>200</w:t>
            </w:r>
          </w:p>
        </w:tc>
        <w:tc>
          <w:tcPr>
            <w:tcW w:w="1395" w:type="dxa"/>
            <w:tcBorders>
              <w:top w:val="nil"/>
              <w:left w:val="nil"/>
              <w:bottom w:val="nil"/>
              <w:right w:val="nil"/>
            </w:tcBorders>
            <w:tcMar>
              <w:top w:w="100" w:type="dxa"/>
              <w:left w:w="100" w:type="dxa"/>
              <w:bottom w:w="100" w:type="dxa"/>
              <w:right w:w="100" w:type="dxa"/>
            </w:tcMar>
          </w:tcPr>
          <w:p w:rsidR="00792096" w:rsidRDefault="00974038">
            <w:pPr>
              <w:jc w:val="right"/>
            </w:pPr>
            <w:r>
              <w:t xml:space="preserve"> </w:t>
            </w:r>
          </w:p>
        </w:tc>
      </w:tr>
      <w:tr w:rsidR="00792096">
        <w:trPr>
          <w:trHeight w:val="480"/>
        </w:trPr>
        <w:tc>
          <w:tcPr>
            <w:tcW w:w="5055" w:type="dxa"/>
            <w:tcBorders>
              <w:top w:val="nil"/>
              <w:left w:val="nil"/>
              <w:bottom w:val="nil"/>
              <w:right w:val="nil"/>
            </w:tcBorders>
            <w:tcMar>
              <w:top w:w="100" w:type="dxa"/>
              <w:left w:w="100" w:type="dxa"/>
              <w:bottom w:w="100" w:type="dxa"/>
              <w:right w:w="100" w:type="dxa"/>
            </w:tcMar>
          </w:tcPr>
          <w:p w:rsidR="00792096" w:rsidRDefault="00974038">
            <w:r>
              <w:t>Cash</w:t>
            </w:r>
          </w:p>
        </w:tc>
        <w:tc>
          <w:tcPr>
            <w:tcW w:w="2310" w:type="dxa"/>
            <w:tcBorders>
              <w:top w:val="nil"/>
              <w:left w:val="nil"/>
              <w:bottom w:val="nil"/>
              <w:right w:val="nil"/>
            </w:tcBorders>
            <w:tcMar>
              <w:top w:w="100" w:type="dxa"/>
              <w:left w:w="100" w:type="dxa"/>
              <w:bottom w:w="100" w:type="dxa"/>
              <w:right w:w="100" w:type="dxa"/>
            </w:tcMar>
          </w:tcPr>
          <w:p w:rsidR="00792096" w:rsidRDefault="00974038">
            <w:pPr>
              <w:jc w:val="right"/>
            </w:pPr>
            <w:r>
              <w:t>200</w:t>
            </w:r>
          </w:p>
        </w:tc>
        <w:tc>
          <w:tcPr>
            <w:tcW w:w="1395" w:type="dxa"/>
            <w:tcBorders>
              <w:top w:val="nil"/>
              <w:left w:val="nil"/>
              <w:bottom w:val="nil"/>
              <w:right w:val="nil"/>
            </w:tcBorders>
            <w:tcMar>
              <w:top w:w="100" w:type="dxa"/>
              <w:left w:w="100" w:type="dxa"/>
              <w:bottom w:w="100" w:type="dxa"/>
              <w:right w:w="100" w:type="dxa"/>
            </w:tcMar>
          </w:tcPr>
          <w:p w:rsidR="00792096" w:rsidRDefault="00974038">
            <w:pPr>
              <w:jc w:val="right"/>
            </w:pPr>
            <w:r>
              <w:t xml:space="preserve"> </w:t>
            </w:r>
          </w:p>
        </w:tc>
      </w:tr>
      <w:tr w:rsidR="00792096">
        <w:trPr>
          <w:trHeight w:val="480"/>
        </w:trPr>
        <w:tc>
          <w:tcPr>
            <w:tcW w:w="5055" w:type="dxa"/>
            <w:tcBorders>
              <w:top w:val="nil"/>
              <w:left w:val="nil"/>
              <w:bottom w:val="nil"/>
              <w:right w:val="nil"/>
            </w:tcBorders>
            <w:tcMar>
              <w:top w:w="100" w:type="dxa"/>
              <w:left w:w="100" w:type="dxa"/>
              <w:bottom w:w="100" w:type="dxa"/>
              <w:right w:w="100" w:type="dxa"/>
            </w:tcMar>
          </w:tcPr>
          <w:p w:rsidR="00792096" w:rsidRDefault="00974038">
            <w:r>
              <w:t>Accounts receivable</w:t>
            </w:r>
          </w:p>
        </w:tc>
        <w:tc>
          <w:tcPr>
            <w:tcW w:w="2310" w:type="dxa"/>
            <w:tcBorders>
              <w:top w:val="nil"/>
              <w:left w:val="nil"/>
              <w:bottom w:val="nil"/>
              <w:right w:val="nil"/>
            </w:tcBorders>
            <w:tcMar>
              <w:top w:w="100" w:type="dxa"/>
              <w:left w:w="100" w:type="dxa"/>
              <w:bottom w:w="100" w:type="dxa"/>
              <w:right w:w="100" w:type="dxa"/>
            </w:tcMar>
          </w:tcPr>
          <w:p w:rsidR="00792096" w:rsidRDefault="00974038">
            <w:pPr>
              <w:jc w:val="right"/>
            </w:pPr>
            <w:r>
              <w:t>800</w:t>
            </w:r>
          </w:p>
        </w:tc>
        <w:tc>
          <w:tcPr>
            <w:tcW w:w="1395" w:type="dxa"/>
            <w:tcBorders>
              <w:top w:val="nil"/>
              <w:left w:val="nil"/>
              <w:bottom w:val="nil"/>
              <w:right w:val="nil"/>
            </w:tcBorders>
            <w:tcMar>
              <w:top w:w="100" w:type="dxa"/>
              <w:left w:w="100" w:type="dxa"/>
              <w:bottom w:w="100" w:type="dxa"/>
              <w:right w:w="100" w:type="dxa"/>
            </w:tcMar>
          </w:tcPr>
          <w:p w:rsidR="00792096" w:rsidRDefault="00974038">
            <w:pPr>
              <w:jc w:val="right"/>
            </w:pPr>
            <w:r>
              <w:t xml:space="preserve"> </w:t>
            </w:r>
          </w:p>
        </w:tc>
      </w:tr>
      <w:tr w:rsidR="00792096">
        <w:trPr>
          <w:trHeight w:val="480"/>
        </w:trPr>
        <w:tc>
          <w:tcPr>
            <w:tcW w:w="5055" w:type="dxa"/>
            <w:tcBorders>
              <w:top w:val="nil"/>
              <w:left w:val="nil"/>
              <w:bottom w:val="nil"/>
              <w:right w:val="nil"/>
            </w:tcBorders>
            <w:tcMar>
              <w:top w:w="100" w:type="dxa"/>
              <w:left w:w="100" w:type="dxa"/>
              <w:bottom w:w="100" w:type="dxa"/>
              <w:right w:w="100" w:type="dxa"/>
            </w:tcMar>
          </w:tcPr>
          <w:p w:rsidR="00792096" w:rsidRDefault="00974038">
            <w:r>
              <w:tab/>
              <w:t>Coffee machine</w:t>
            </w:r>
          </w:p>
        </w:tc>
        <w:tc>
          <w:tcPr>
            <w:tcW w:w="2310" w:type="dxa"/>
            <w:tcBorders>
              <w:top w:val="nil"/>
              <w:left w:val="nil"/>
              <w:bottom w:val="nil"/>
              <w:right w:val="nil"/>
            </w:tcBorders>
            <w:tcMar>
              <w:top w:w="100" w:type="dxa"/>
              <w:left w:w="100" w:type="dxa"/>
              <w:bottom w:w="100" w:type="dxa"/>
              <w:right w:w="100" w:type="dxa"/>
            </w:tcMar>
          </w:tcPr>
          <w:p w:rsidR="00792096" w:rsidRDefault="00974038">
            <w:pPr>
              <w:jc w:val="right"/>
            </w:pPr>
            <w:r>
              <w:t xml:space="preserve"> </w:t>
            </w:r>
          </w:p>
        </w:tc>
        <w:tc>
          <w:tcPr>
            <w:tcW w:w="1395" w:type="dxa"/>
            <w:tcBorders>
              <w:top w:val="nil"/>
              <w:left w:val="nil"/>
              <w:bottom w:val="nil"/>
              <w:right w:val="nil"/>
            </w:tcBorders>
            <w:tcMar>
              <w:top w:w="100" w:type="dxa"/>
              <w:left w:w="100" w:type="dxa"/>
              <w:bottom w:w="100" w:type="dxa"/>
              <w:right w:w="100" w:type="dxa"/>
            </w:tcMar>
          </w:tcPr>
          <w:p w:rsidR="00792096" w:rsidRDefault="00974038">
            <w:pPr>
              <w:jc w:val="right"/>
            </w:pPr>
            <w:r>
              <w:t>2000</w:t>
            </w:r>
          </w:p>
        </w:tc>
      </w:tr>
      <w:tr w:rsidR="00792096">
        <w:trPr>
          <w:trHeight w:val="480"/>
        </w:trPr>
        <w:tc>
          <w:tcPr>
            <w:tcW w:w="5055" w:type="dxa"/>
            <w:tcBorders>
              <w:top w:val="nil"/>
              <w:left w:val="nil"/>
              <w:bottom w:val="nil"/>
              <w:right w:val="nil"/>
            </w:tcBorders>
            <w:tcMar>
              <w:top w:w="100" w:type="dxa"/>
              <w:left w:w="100" w:type="dxa"/>
              <w:bottom w:w="100" w:type="dxa"/>
              <w:right w:w="100" w:type="dxa"/>
            </w:tcMar>
          </w:tcPr>
          <w:p w:rsidR="00792096" w:rsidRDefault="00974038">
            <w:r>
              <w:tab/>
              <w:t>Gain on exchange</w:t>
            </w:r>
          </w:p>
        </w:tc>
        <w:tc>
          <w:tcPr>
            <w:tcW w:w="2310" w:type="dxa"/>
            <w:tcBorders>
              <w:top w:val="nil"/>
              <w:left w:val="nil"/>
              <w:bottom w:val="nil"/>
              <w:right w:val="nil"/>
            </w:tcBorders>
            <w:tcMar>
              <w:top w:w="100" w:type="dxa"/>
              <w:left w:w="100" w:type="dxa"/>
              <w:bottom w:w="100" w:type="dxa"/>
              <w:right w:w="100" w:type="dxa"/>
            </w:tcMar>
          </w:tcPr>
          <w:p w:rsidR="00792096" w:rsidRDefault="00974038">
            <w:pPr>
              <w:jc w:val="right"/>
            </w:pPr>
            <w:r>
              <w:t xml:space="preserve"> </w:t>
            </w:r>
          </w:p>
        </w:tc>
        <w:tc>
          <w:tcPr>
            <w:tcW w:w="1395" w:type="dxa"/>
            <w:tcBorders>
              <w:top w:val="nil"/>
              <w:left w:val="nil"/>
              <w:bottom w:val="nil"/>
              <w:right w:val="nil"/>
            </w:tcBorders>
            <w:tcMar>
              <w:top w:w="100" w:type="dxa"/>
              <w:left w:w="100" w:type="dxa"/>
              <w:bottom w:w="100" w:type="dxa"/>
              <w:right w:w="100" w:type="dxa"/>
            </w:tcMar>
          </w:tcPr>
          <w:p w:rsidR="00792096" w:rsidRDefault="00974038">
            <w:pPr>
              <w:jc w:val="right"/>
            </w:pPr>
            <w:r>
              <w:t>200</w:t>
            </w:r>
          </w:p>
        </w:tc>
      </w:tr>
    </w:tbl>
    <w:p w:rsidR="00792096" w:rsidRDefault="00974038">
      <w:r>
        <w:t xml:space="preserve"> </w:t>
      </w:r>
    </w:p>
    <w:p w:rsidR="00792096" w:rsidRDefault="00792096"/>
    <w:p w:rsidR="00974038" w:rsidRDefault="00974038"/>
    <w:p w:rsidR="00974038" w:rsidRDefault="00974038"/>
    <w:p w:rsidR="00974038" w:rsidRDefault="00974038"/>
    <w:p w:rsidR="00974038" w:rsidRDefault="00974038"/>
    <w:p w:rsidR="00974038" w:rsidRDefault="00974038"/>
    <w:p w:rsidR="00974038" w:rsidRDefault="00974038"/>
    <w:p w:rsidR="00974038" w:rsidRDefault="00974038"/>
    <w:p w:rsidR="00974038" w:rsidRDefault="00974038"/>
    <w:p w:rsidR="00974038" w:rsidRDefault="00974038"/>
    <w:p w:rsidR="00974038" w:rsidRDefault="00974038"/>
    <w:p w:rsidR="00974038" w:rsidRDefault="00974038"/>
    <w:p w:rsidR="00792096" w:rsidRDefault="00974038">
      <w:pPr>
        <w:rPr>
          <w:b/>
        </w:rPr>
      </w:pPr>
      <w:r>
        <w:rPr>
          <w:b/>
        </w:rPr>
        <w:lastRenderedPageBreak/>
        <w:t>Mei Hui:</w:t>
      </w:r>
    </w:p>
    <w:p w:rsidR="00792096" w:rsidRDefault="00792096"/>
    <w:p w:rsidR="00792096" w:rsidRDefault="00974038">
      <w:r>
        <w:t>5) An oil lease will cost BeeNGold $1,000,000. It contains an estimated total of 50,000 barrels of oil. Calculate the depletion entry when 15,000 barrels are extracted.</w:t>
      </w:r>
    </w:p>
    <w:p w:rsidR="00792096" w:rsidRDefault="00792096"/>
    <w:p w:rsidR="00792096" w:rsidRDefault="00974038">
      <w:r>
        <w:t>Answer:</w:t>
      </w:r>
    </w:p>
    <w:p w:rsidR="00792096" w:rsidRDefault="00974038">
      <w:r>
        <w:t>Depletion rate per unit = 1,000,000 / 50,000 = $20 per barrel</w:t>
      </w:r>
    </w:p>
    <w:p w:rsidR="00792096" w:rsidRDefault="00974038">
      <w:r>
        <w:t>Depletion expense = $20 per barrel x 15,000 = $300,000</w:t>
      </w:r>
    </w:p>
    <w:p w:rsidR="00792096" w:rsidRDefault="00792096"/>
    <w:tbl>
      <w:tblPr>
        <w:tblStyle w:val="a2"/>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65"/>
        <w:gridCol w:w="1635"/>
        <w:gridCol w:w="1515"/>
      </w:tblGrid>
      <w:tr w:rsidR="00792096">
        <w:tc>
          <w:tcPr>
            <w:tcW w:w="5865" w:type="dxa"/>
            <w:shd w:val="clear" w:color="auto" w:fill="auto"/>
            <w:tcMar>
              <w:top w:w="100" w:type="dxa"/>
              <w:left w:w="100" w:type="dxa"/>
              <w:bottom w:w="100" w:type="dxa"/>
              <w:right w:w="100" w:type="dxa"/>
            </w:tcMar>
          </w:tcPr>
          <w:p w:rsidR="00792096" w:rsidRDefault="00974038">
            <w:pPr>
              <w:widowControl w:val="0"/>
              <w:spacing w:line="240" w:lineRule="auto"/>
              <w:rPr>
                <w:u w:val="single"/>
              </w:rPr>
            </w:pPr>
            <w:r>
              <w:rPr>
                <w:u w:val="single"/>
              </w:rPr>
              <w:t xml:space="preserve">Account Name </w:t>
            </w:r>
          </w:p>
        </w:tc>
        <w:tc>
          <w:tcPr>
            <w:tcW w:w="1635" w:type="dxa"/>
            <w:shd w:val="clear" w:color="auto" w:fill="auto"/>
            <w:tcMar>
              <w:top w:w="100" w:type="dxa"/>
              <w:left w:w="100" w:type="dxa"/>
              <w:bottom w:w="100" w:type="dxa"/>
              <w:right w:w="100" w:type="dxa"/>
            </w:tcMar>
          </w:tcPr>
          <w:p w:rsidR="00792096" w:rsidRDefault="00974038">
            <w:pPr>
              <w:widowControl w:val="0"/>
              <w:spacing w:line="240" w:lineRule="auto"/>
              <w:jc w:val="center"/>
              <w:rPr>
                <w:u w:val="single"/>
              </w:rPr>
            </w:pPr>
            <w:r>
              <w:rPr>
                <w:u w:val="single"/>
              </w:rPr>
              <w:t>Debit</w:t>
            </w:r>
          </w:p>
        </w:tc>
        <w:tc>
          <w:tcPr>
            <w:tcW w:w="1515" w:type="dxa"/>
            <w:shd w:val="clear" w:color="auto" w:fill="auto"/>
            <w:tcMar>
              <w:top w:w="100" w:type="dxa"/>
              <w:left w:w="100" w:type="dxa"/>
              <w:bottom w:w="100" w:type="dxa"/>
              <w:right w:w="100" w:type="dxa"/>
            </w:tcMar>
          </w:tcPr>
          <w:p w:rsidR="00792096" w:rsidRDefault="00974038">
            <w:pPr>
              <w:widowControl w:val="0"/>
              <w:spacing w:line="240" w:lineRule="auto"/>
              <w:jc w:val="center"/>
              <w:rPr>
                <w:u w:val="single"/>
              </w:rPr>
            </w:pPr>
            <w:r>
              <w:rPr>
                <w:u w:val="single"/>
              </w:rPr>
              <w:t>Credit</w:t>
            </w:r>
          </w:p>
        </w:tc>
      </w:tr>
      <w:tr w:rsidR="00792096">
        <w:tc>
          <w:tcPr>
            <w:tcW w:w="5865" w:type="dxa"/>
            <w:shd w:val="clear" w:color="auto" w:fill="auto"/>
            <w:tcMar>
              <w:top w:w="100" w:type="dxa"/>
              <w:left w:w="100" w:type="dxa"/>
              <w:bottom w:w="100" w:type="dxa"/>
              <w:right w:w="100" w:type="dxa"/>
            </w:tcMar>
          </w:tcPr>
          <w:p w:rsidR="00792096" w:rsidRDefault="00974038">
            <w:pPr>
              <w:widowControl w:val="0"/>
              <w:spacing w:line="240" w:lineRule="auto"/>
            </w:pPr>
            <w:r>
              <w:t xml:space="preserve">Depletion Expense </w:t>
            </w:r>
          </w:p>
          <w:p w:rsidR="00792096" w:rsidRDefault="00974038">
            <w:pPr>
              <w:widowControl w:val="0"/>
              <w:spacing w:line="240" w:lineRule="auto"/>
              <w:ind w:left="720"/>
            </w:pPr>
            <w:r>
              <w:t>Accumulated Depletion - Oil</w:t>
            </w:r>
          </w:p>
        </w:tc>
        <w:tc>
          <w:tcPr>
            <w:tcW w:w="1635" w:type="dxa"/>
            <w:shd w:val="clear" w:color="auto" w:fill="auto"/>
            <w:tcMar>
              <w:top w:w="100" w:type="dxa"/>
              <w:left w:w="100" w:type="dxa"/>
              <w:bottom w:w="100" w:type="dxa"/>
              <w:right w:w="100" w:type="dxa"/>
            </w:tcMar>
          </w:tcPr>
          <w:p w:rsidR="00792096" w:rsidRDefault="00974038">
            <w:pPr>
              <w:widowControl w:val="0"/>
              <w:spacing w:line="240" w:lineRule="auto"/>
            </w:pPr>
            <w:r>
              <w:t>300,000</w:t>
            </w:r>
          </w:p>
        </w:tc>
        <w:tc>
          <w:tcPr>
            <w:tcW w:w="1515" w:type="dxa"/>
            <w:shd w:val="clear" w:color="auto" w:fill="auto"/>
            <w:tcMar>
              <w:top w:w="100" w:type="dxa"/>
              <w:left w:w="100" w:type="dxa"/>
              <w:bottom w:w="100" w:type="dxa"/>
              <w:right w:w="100" w:type="dxa"/>
            </w:tcMar>
          </w:tcPr>
          <w:p w:rsidR="00792096" w:rsidRDefault="00792096">
            <w:pPr>
              <w:widowControl w:val="0"/>
              <w:spacing w:line="240" w:lineRule="auto"/>
            </w:pPr>
          </w:p>
          <w:p w:rsidR="00792096" w:rsidRDefault="00974038">
            <w:pPr>
              <w:widowControl w:val="0"/>
              <w:spacing w:line="240" w:lineRule="auto"/>
            </w:pPr>
            <w:r>
              <w:t>300,000</w:t>
            </w:r>
          </w:p>
        </w:tc>
      </w:tr>
    </w:tbl>
    <w:p w:rsidR="00792096" w:rsidRDefault="00974038">
      <w:r>
        <w:t xml:space="preserve">  </w:t>
      </w:r>
    </w:p>
    <w:p w:rsidR="00792096" w:rsidRDefault="00792096"/>
    <w:p w:rsidR="00792096" w:rsidRDefault="00974038">
      <w:r>
        <w:t>6) Sunflower Land purchased a plot of land, a building and a sunflower machine in China. They purchased them in a bundle and the total combined purchase price is $5,800,00. However, the current market value for the land, building and machinery are 2,890,00</w:t>
      </w:r>
      <w:r>
        <w:t xml:space="preserve">0, 2,990,000 and 999,000 respectively. As it was a cash purchase, journalise the purchase of the three assets. </w:t>
      </w:r>
    </w:p>
    <w:p w:rsidR="00792096" w:rsidRDefault="00792096"/>
    <w:p w:rsidR="00792096" w:rsidRDefault="00974038">
      <w:pPr>
        <w:rPr>
          <w:b/>
        </w:rPr>
      </w:pPr>
      <w:r>
        <w:rPr>
          <w:b/>
        </w:rPr>
        <w:t xml:space="preserve">Answer: </w:t>
      </w:r>
    </w:p>
    <w:p w:rsidR="00792096" w:rsidRDefault="00792096"/>
    <w:tbl>
      <w:tblPr>
        <w:tblStyle w:val="a3"/>
        <w:tblW w:w="10245" w:type="dxa"/>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1665"/>
        <w:gridCol w:w="1695"/>
        <w:gridCol w:w="1695"/>
        <w:gridCol w:w="2505"/>
      </w:tblGrid>
      <w:tr w:rsidR="00792096">
        <w:tc>
          <w:tcPr>
            <w:tcW w:w="26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Asset</w:t>
            </w:r>
          </w:p>
        </w:tc>
        <w:tc>
          <w:tcPr>
            <w:tcW w:w="166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Land</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Building</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Machinery</w:t>
            </w:r>
          </w:p>
        </w:tc>
        <w:tc>
          <w:tcPr>
            <w:tcW w:w="2505" w:type="dxa"/>
            <w:shd w:val="clear" w:color="auto" w:fill="auto"/>
            <w:tcMar>
              <w:top w:w="100" w:type="dxa"/>
              <w:left w:w="100" w:type="dxa"/>
              <w:bottom w:w="100" w:type="dxa"/>
              <w:right w:w="100" w:type="dxa"/>
            </w:tcMar>
          </w:tcPr>
          <w:p w:rsidR="00792096" w:rsidRDefault="00792096">
            <w:pPr>
              <w:widowControl w:val="0"/>
              <w:spacing w:line="240" w:lineRule="auto"/>
            </w:pPr>
          </w:p>
        </w:tc>
      </w:tr>
      <w:tr w:rsidR="00792096">
        <w:tc>
          <w:tcPr>
            <w:tcW w:w="26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Market Value</w:t>
            </w:r>
          </w:p>
        </w:tc>
        <w:tc>
          <w:tcPr>
            <w:tcW w:w="1665" w:type="dxa"/>
            <w:shd w:val="clear" w:color="auto" w:fill="auto"/>
            <w:tcMar>
              <w:top w:w="100" w:type="dxa"/>
              <w:left w:w="100" w:type="dxa"/>
              <w:bottom w:w="100" w:type="dxa"/>
              <w:right w:w="100" w:type="dxa"/>
            </w:tcMar>
          </w:tcPr>
          <w:p w:rsidR="00792096" w:rsidRDefault="00974038">
            <w:pPr>
              <w:widowControl w:val="0"/>
              <w:spacing w:line="240" w:lineRule="auto"/>
            </w:pPr>
            <w:r>
              <w:t>$2,890,000</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$2,990,000</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$999,000</w:t>
            </w:r>
          </w:p>
        </w:tc>
        <w:tc>
          <w:tcPr>
            <w:tcW w:w="2505" w:type="dxa"/>
            <w:shd w:val="clear" w:color="auto" w:fill="auto"/>
            <w:tcMar>
              <w:top w:w="100" w:type="dxa"/>
              <w:left w:w="100" w:type="dxa"/>
              <w:bottom w:w="100" w:type="dxa"/>
              <w:right w:w="100" w:type="dxa"/>
            </w:tcMar>
          </w:tcPr>
          <w:p w:rsidR="00792096" w:rsidRDefault="00974038">
            <w:pPr>
              <w:widowControl w:val="0"/>
              <w:spacing w:line="240" w:lineRule="auto"/>
              <w:rPr>
                <w:b/>
              </w:rPr>
            </w:pPr>
            <w:r>
              <w:t>Total : $</w:t>
            </w:r>
            <w:r>
              <w:rPr>
                <w:b/>
              </w:rPr>
              <w:t>6,879,000</w:t>
            </w:r>
          </w:p>
        </w:tc>
      </w:tr>
      <w:tr w:rsidR="00792096">
        <w:tc>
          <w:tcPr>
            <w:tcW w:w="26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of Total Market Value</w:t>
            </w:r>
          </w:p>
        </w:tc>
        <w:tc>
          <w:tcPr>
            <w:tcW w:w="1665" w:type="dxa"/>
            <w:shd w:val="clear" w:color="auto" w:fill="auto"/>
            <w:tcMar>
              <w:top w:w="100" w:type="dxa"/>
              <w:left w:w="100" w:type="dxa"/>
              <w:bottom w:w="100" w:type="dxa"/>
              <w:right w:w="100" w:type="dxa"/>
            </w:tcMar>
          </w:tcPr>
          <w:p w:rsidR="00792096" w:rsidRDefault="00974038">
            <w:pPr>
              <w:widowControl w:val="0"/>
              <w:spacing w:line="240" w:lineRule="auto"/>
              <w:jc w:val="center"/>
            </w:pPr>
            <w:r>
              <w:t>42%</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jc w:val="center"/>
            </w:pPr>
            <w:r>
              <w:t>43.5%</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jc w:val="center"/>
            </w:pPr>
            <w:r>
              <w:t>14.5%</w:t>
            </w:r>
          </w:p>
        </w:tc>
        <w:tc>
          <w:tcPr>
            <w:tcW w:w="2505" w:type="dxa"/>
            <w:shd w:val="clear" w:color="auto" w:fill="auto"/>
            <w:tcMar>
              <w:top w:w="100" w:type="dxa"/>
              <w:left w:w="100" w:type="dxa"/>
              <w:bottom w:w="100" w:type="dxa"/>
              <w:right w:w="100" w:type="dxa"/>
            </w:tcMar>
          </w:tcPr>
          <w:p w:rsidR="00792096" w:rsidRDefault="00792096">
            <w:pPr>
              <w:widowControl w:val="0"/>
              <w:spacing w:line="240" w:lineRule="auto"/>
              <w:jc w:val="center"/>
            </w:pPr>
          </w:p>
        </w:tc>
      </w:tr>
      <w:tr w:rsidR="00792096">
        <w:trPr>
          <w:trHeight w:val="420"/>
        </w:trPr>
        <w:tc>
          <w:tcPr>
            <w:tcW w:w="26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Total Cost </w:t>
            </w:r>
          </w:p>
        </w:tc>
        <w:tc>
          <w:tcPr>
            <w:tcW w:w="7560" w:type="dxa"/>
            <w:gridSpan w:val="4"/>
            <w:shd w:val="clear" w:color="auto" w:fill="auto"/>
            <w:tcMar>
              <w:top w:w="100" w:type="dxa"/>
              <w:left w:w="100" w:type="dxa"/>
              <w:bottom w:w="100" w:type="dxa"/>
              <w:right w:w="100" w:type="dxa"/>
            </w:tcMar>
          </w:tcPr>
          <w:p w:rsidR="00792096" w:rsidRDefault="00974038">
            <w:pPr>
              <w:widowControl w:val="0"/>
              <w:spacing w:line="240" w:lineRule="auto"/>
              <w:jc w:val="center"/>
            </w:pPr>
            <w:r>
              <w:t>$5,800,000</w:t>
            </w:r>
          </w:p>
        </w:tc>
      </w:tr>
      <w:tr w:rsidR="00792096">
        <w:tc>
          <w:tcPr>
            <w:tcW w:w="26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Cost of each asset</w:t>
            </w:r>
          </w:p>
        </w:tc>
        <w:tc>
          <w:tcPr>
            <w:tcW w:w="1665" w:type="dxa"/>
            <w:shd w:val="clear" w:color="auto" w:fill="auto"/>
            <w:tcMar>
              <w:top w:w="100" w:type="dxa"/>
              <w:left w:w="100" w:type="dxa"/>
              <w:bottom w:w="100" w:type="dxa"/>
              <w:right w:w="100" w:type="dxa"/>
            </w:tcMar>
          </w:tcPr>
          <w:p w:rsidR="00792096" w:rsidRDefault="00974038">
            <w:pPr>
              <w:widowControl w:val="0"/>
              <w:spacing w:line="240" w:lineRule="auto"/>
            </w:pPr>
            <w:r>
              <w:t>2,436,000</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2,523,000</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841,000</w:t>
            </w:r>
          </w:p>
        </w:tc>
        <w:tc>
          <w:tcPr>
            <w:tcW w:w="2505" w:type="dxa"/>
            <w:shd w:val="clear" w:color="auto" w:fill="auto"/>
            <w:tcMar>
              <w:top w:w="100" w:type="dxa"/>
              <w:left w:w="100" w:type="dxa"/>
              <w:bottom w:w="100" w:type="dxa"/>
              <w:right w:w="100" w:type="dxa"/>
            </w:tcMar>
          </w:tcPr>
          <w:p w:rsidR="00792096" w:rsidRDefault="00974038">
            <w:pPr>
              <w:widowControl w:val="0"/>
              <w:spacing w:line="240" w:lineRule="auto"/>
            </w:pPr>
            <w:r>
              <w:t>Total : $5,800,000</w:t>
            </w:r>
          </w:p>
        </w:tc>
      </w:tr>
    </w:tbl>
    <w:p w:rsidR="00792096" w:rsidRDefault="00792096"/>
    <w:p w:rsidR="00792096" w:rsidRDefault="00974038">
      <w:pPr>
        <w:rPr>
          <w:i/>
        </w:rPr>
      </w:pPr>
      <w:r>
        <w:rPr>
          <w:i/>
        </w:rPr>
        <w:t xml:space="preserve">Journalizing: </w:t>
      </w:r>
    </w:p>
    <w:p w:rsidR="00792096" w:rsidRDefault="00792096"/>
    <w:tbl>
      <w:tblPr>
        <w:tblStyle w:val="a4"/>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65"/>
        <w:gridCol w:w="1635"/>
        <w:gridCol w:w="1515"/>
      </w:tblGrid>
      <w:tr w:rsidR="00792096">
        <w:tc>
          <w:tcPr>
            <w:tcW w:w="5865" w:type="dxa"/>
            <w:shd w:val="clear" w:color="auto" w:fill="auto"/>
            <w:tcMar>
              <w:top w:w="100" w:type="dxa"/>
              <w:left w:w="100" w:type="dxa"/>
              <w:bottom w:w="100" w:type="dxa"/>
              <w:right w:w="100" w:type="dxa"/>
            </w:tcMar>
          </w:tcPr>
          <w:p w:rsidR="00792096" w:rsidRDefault="00974038">
            <w:pPr>
              <w:widowControl w:val="0"/>
              <w:spacing w:line="240" w:lineRule="auto"/>
              <w:rPr>
                <w:u w:val="single"/>
              </w:rPr>
            </w:pPr>
            <w:r>
              <w:rPr>
                <w:u w:val="single"/>
              </w:rPr>
              <w:t xml:space="preserve">Account Name </w:t>
            </w:r>
          </w:p>
        </w:tc>
        <w:tc>
          <w:tcPr>
            <w:tcW w:w="1635" w:type="dxa"/>
            <w:shd w:val="clear" w:color="auto" w:fill="auto"/>
            <w:tcMar>
              <w:top w:w="100" w:type="dxa"/>
              <w:left w:w="100" w:type="dxa"/>
              <w:bottom w:w="100" w:type="dxa"/>
              <w:right w:w="100" w:type="dxa"/>
            </w:tcMar>
          </w:tcPr>
          <w:p w:rsidR="00792096" w:rsidRDefault="00974038">
            <w:pPr>
              <w:widowControl w:val="0"/>
              <w:spacing w:line="240" w:lineRule="auto"/>
              <w:jc w:val="center"/>
              <w:rPr>
                <w:u w:val="single"/>
              </w:rPr>
            </w:pPr>
            <w:r>
              <w:rPr>
                <w:u w:val="single"/>
              </w:rPr>
              <w:t>Debit</w:t>
            </w:r>
          </w:p>
        </w:tc>
        <w:tc>
          <w:tcPr>
            <w:tcW w:w="1515" w:type="dxa"/>
            <w:shd w:val="clear" w:color="auto" w:fill="auto"/>
            <w:tcMar>
              <w:top w:w="100" w:type="dxa"/>
              <w:left w:w="100" w:type="dxa"/>
              <w:bottom w:w="100" w:type="dxa"/>
              <w:right w:w="100" w:type="dxa"/>
            </w:tcMar>
          </w:tcPr>
          <w:p w:rsidR="00792096" w:rsidRDefault="00974038">
            <w:pPr>
              <w:widowControl w:val="0"/>
              <w:spacing w:line="240" w:lineRule="auto"/>
              <w:jc w:val="center"/>
              <w:rPr>
                <w:u w:val="single"/>
              </w:rPr>
            </w:pPr>
            <w:r>
              <w:rPr>
                <w:u w:val="single"/>
              </w:rPr>
              <w:t>Credit</w:t>
            </w:r>
          </w:p>
        </w:tc>
      </w:tr>
      <w:tr w:rsidR="00792096">
        <w:tc>
          <w:tcPr>
            <w:tcW w:w="5865" w:type="dxa"/>
            <w:shd w:val="clear" w:color="auto" w:fill="auto"/>
            <w:tcMar>
              <w:top w:w="100" w:type="dxa"/>
              <w:left w:w="100" w:type="dxa"/>
              <w:bottom w:w="100" w:type="dxa"/>
              <w:right w:w="100" w:type="dxa"/>
            </w:tcMar>
          </w:tcPr>
          <w:p w:rsidR="00792096" w:rsidRDefault="00974038">
            <w:pPr>
              <w:widowControl w:val="0"/>
              <w:spacing w:line="240" w:lineRule="auto"/>
            </w:pPr>
            <w:r>
              <w:t>Land</w:t>
            </w:r>
          </w:p>
          <w:p w:rsidR="00792096" w:rsidRDefault="00974038">
            <w:pPr>
              <w:widowControl w:val="0"/>
              <w:spacing w:line="240" w:lineRule="auto"/>
            </w:pPr>
            <w:r>
              <w:t>Building</w:t>
            </w:r>
          </w:p>
          <w:p w:rsidR="00792096" w:rsidRDefault="00974038">
            <w:pPr>
              <w:widowControl w:val="0"/>
              <w:spacing w:line="240" w:lineRule="auto"/>
            </w:pPr>
            <w:r>
              <w:t xml:space="preserve">Machinery </w:t>
            </w:r>
          </w:p>
          <w:p w:rsidR="00792096" w:rsidRDefault="00974038">
            <w:pPr>
              <w:widowControl w:val="0"/>
              <w:spacing w:line="240" w:lineRule="auto"/>
              <w:ind w:left="720"/>
            </w:pPr>
            <w:r>
              <w:t>Cash</w:t>
            </w:r>
          </w:p>
        </w:tc>
        <w:tc>
          <w:tcPr>
            <w:tcW w:w="1635" w:type="dxa"/>
            <w:shd w:val="clear" w:color="auto" w:fill="auto"/>
            <w:tcMar>
              <w:top w:w="100" w:type="dxa"/>
              <w:left w:w="100" w:type="dxa"/>
              <w:bottom w:w="100" w:type="dxa"/>
              <w:right w:w="100" w:type="dxa"/>
            </w:tcMar>
          </w:tcPr>
          <w:p w:rsidR="00792096" w:rsidRDefault="00974038">
            <w:pPr>
              <w:widowControl w:val="0"/>
              <w:spacing w:line="240" w:lineRule="auto"/>
            </w:pPr>
            <w:r>
              <w:t>2,436,000</w:t>
            </w:r>
          </w:p>
          <w:p w:rsidR="00792096" w:rsidRDefault="00974038">
            <w:pPr>
              <w:widowControl w:val="0"/>
              <w:spacing w:line="240" w:lineRule="auto"/>
            </w:pPr>
            <w:r>
              <w:t>2,523,000</w:t>
            </w:r>
          </w:p>
          <w:p w:rsidR="00792096" w:rsidRDefault="00974038">
            <w:pPr>
              <w:widowControl w:val="0"/>
              <w:spacing w:line="240" w:lineRule="auto"/>
            </w:pPr>
            <w:r>
              <w:t>841,000</w:t>
            </w:r>
          </w:p>
        </w:tc>
        <w:tc>
          <w:tcPr>
            <w:tcW w:w="1515" w:type="dxa"/>
            <w:shd w:val="clear" w:color="auto" w:fill="auto"/>
            <w:tcMar>
              <w:top w:w="100" w:type="dxa"/>
              <w:left w:w="100" w:type="dxa"/>
              <w:bottom w:w="100" w:type="dxa"/>
              <w:right w:w="100" w:type="dxa"/>
            </w:tcMar>
          </w:tcPr>
          <w:p w:rsidR="00792096" w:rsidRDefault="00792096">
            <w:pPr>
              <w:widowControl w:val="0"/>
              <w:spacing w:line="240" w:lineRule="auto"/>
            </w:pPr>
          </w:p>
          <w:p w:rsidR="00792096" w:rsidRDefault="00792096">
            <w:pPr>
              <w:widowControl w:val="0"/>
              <w:spacing w:line="240" w:lineRule="auto"/>
            </w:pPr>
          </w:p>
          <w:p w:rsidR="00792096" w:rsidRDefault="00792096">
            <w:pPr>
              <w:widowControl w:val="0"/>
              <w:spacing w:line="240" w:lineRule="auto"/>
            </w:pPr>
          </w:p>
          <w:p w:rsidR="00792096" w:rsidRDefault="00974038">
            <w:pPr>
              <w:widowControl w:val="0"/>
              <w:spacing w:line="240" w:lineRule="auto"/>
            </w:pPr>
            <w:r>
              <w:t>5,800,000</w:t>
            </w:r>
          </w:p>
        </w:tc>
      </w:tr>
    </w:tbl>
    <w:p w:rsidR="00792096" w:rsidRDefault="00792096"/>
    <w:p w:rsidR="00792096" w:rsidRDefault="00792096"/>
    <w:p w:rsidR="00792096" w:rsidRDefault="00792096"/>
    <w:p w:rsidR="00792096" w:rsidRDefault="00792096"/>
    <w:p w:rsidR="00792096" w:rsidRDefault="00792096"/>
    <w:p w:rsidR="00974038" w:rsidRDefault="00974038">
      <w:pPr>
        <w:rPr>
          <w:b/>
        </w:rPr>
      </w:pPr>
    </w:p>
    <w:p w:rsidR="00974038" w:rsidRDefault="00974038">
      <w:pPr>
        <w:rPr>
          <w:b/>
        </w:rPr>
      </w:pPr>
    </w:p>
    <w:p w:rsidR="00792096" w:rsidRDefault="00974038">
      <w:pPr>
        <w:rPr>
          <w:b/>
        </w:rPr>
      </w:pPr>
      <w:r>
        <w:rPr>
          <w:b/>
        </w:rPr>
        <w:lastRenderedPageBreak/>
        <w:t>Trenna:</w:t>
      </w:r>
    </w:p>
    <w:p w:rsidR="00792096" w:rsidRDefault="00792096"/>
    <w:tbl>
      <w:tblPr>
        <w:tblStyle w:val="a5"/>
        <w:tblW w:w="1035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695"/>
        <w:gridCol w:w="1800"/>
        <w:gridCol w:w="1155"/>
        <w:gridCol w:w="1545"/>
        <w:gridCol w:w="1740"/>
        <w:gridCol w:w="1545"/>
      </w:tblGrid>
      <w:tr w:rsidR="00792096">
        <w:trPr>
          <w:trHeight w:val="420"/>
        </w:trPr>
        <w:tc>
          <w:tcPr>
            <w:tcW w:w="870" w:type="dxa"/>
            <w:shd w:val="clear" w:color="auto" w:fill="auto"/>
            <w:tcMar>
              <w:top w:w="100" w:type="dxa"/>
              <w:left w:w="100" w:type="dxa"/>
              <w:bottom w:w="100" w:type="dxa"/>
              <w:right w:w="100" w:type="dxa"/>
            </w:tcMar>
          </w:tcPr>
          <w:p w:rsidR="00792096" w:rsidRDefault="00792096">
            <w:pPr>
              <w:widowControl w:val="0"/>
              <w:spacing w:line="240" w:lineRule="auto"/>
            </w:pPr>
          </w:p>
        </w:tc>
        <w:tc>
          <w:tcPr>
            <w:tcW w:w="4650" w:type="dxa"/>
            <w:gridSpan w:val="3"/>
            <w:shd w:val="clear" w:color="auto" w:fill="auto"/>
            <w:tcMar>
              <w:top w:w="100" w:type="dxa"/>
              <w:left w:w="100" w:type="dxa"/>
              <w:bottom w:w="100" w:type="dxa"/>
              <w:right w:w="100" w:type="dxa"/>
            </w:tcMar>
          </w:tcPr>
          <w:p w:rsidR="00792096" w:rsidRDefault="00974038">
            <w:pPr>
              <w:widowControl w:val="0"/>
              <w:spacing w:line="240" w:lineRule="auto"/>
              <w:rPr>
                <w:b/>
              </w:rPr>
            </w:pPr>
            <w:r>
              <w:rPr>
                <w:b/>
              </w:rPr>
              <w:t>Method A: Straight-line</w:t>
            </w:r>
          </w:p>
        </w:tc>
        <w:tc>
          <w:tcPr>
            <w:tcW w:w="4830" w:type="dxa"/>
            <w:gridSpan w:val="3"/>
            <w:shd w:val="clear" w:color="auto" w:fill="auto"/>
            <w:tcMar>
              <w:top w:w="100" w:type="dxa"/>
              <w:left w:w="100" w:type="dxa"/>
              <w:bottom w:w="100" w:type="dxa"/>
              <w:right w:w="100" w:type="dxa"/>
            </w:tcMar>
          </w:tcPr>
          <w:p w:rsidR="00792096" w:rsidRDefault="00974038">
            <w:pPr>
              <w:widowControl w:val="0"/>
              <w:spacing w:line="240" w:lineRule="auto"/>
              <w:rPr>
                <w:b/>
              </w:rPr>
            </w:pPr>
            <w:r>
              <w:rPr>
                <w:b/>
              </w:rPr>
              <w:t>Method B: Double declining-Balance</w:t>
            </w:r>
          </w:p>
        </w:tc>
      </w:tr>
      <w:tr w:rsidR="00792096">
        <w:tc>
          <w:tcPr>
            <w:tcW w:w="87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FY</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Annual Depreciation Expense</w:t>
            </w:r>
          </w:p>
        </w:tc>
        <w:tc>
          <w:tcPr>
            <w:tcW w:w="18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Accumulated Depreciation</w:t>
            </w: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Book Value</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Annual Depreciation Expense</w:t>
            </w:r>
          </w:p>
        </w:tc>
        <w:tc>
          <w:tcPr>
            <w:tcW w:w="174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Accumulated Depreciation</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Book Value</w:t>
            </w:r>
          </w:p>
        </w:tc>
      </w:tr>
      <w:tr w:rsidR="00792096">
        <w:tc>
          <w:tcPr>
            <w:tcW w:w="870" w:type="dxa"/>
            <w:shd w:val="clear" w:color="auto" w:fill="auto"/>
            <w:tcMar>
              <w:top w:w="100" w:type="dxa"/>
              <w:left w:w="100" w:type="dxa"/>
              <w:bottom w:w="100" w:type="dxa"/>
              <w:right w:w="100" w:type="dxa"/>
            </w:tcMar>
          </w:tcPr>
          <w:p w:rsidR="00792096" w:rsidRDefault="00974038">
            <w:pPr>
              <w:widowControl w:val="0"/>
              <w:spacing w:line="240" w:lineRule="auto"/>
            </w:pPr>
            <w:r>
              <w:t>Start</w:t>
            </w:r>
          </w:p>
        </w:tc>
        <w:tc>
          <w:tcPr>
            <w:tcW w:w="1695" w:type="dxa"/>
            <w:shd w:val="clear" w:color="auto" w:fill="auto"/>
            <w:tcMar>
              <w:top w:w="100" w:type="dxa"/>
              <w:left w:w="100" w:type="dxa"/>
              <w:bottom w:w="100" w:type="dxa"/>
              <w:right w:w="100" w:type="dxa"/>
            </w:tcMar>
          </w:tcPr>
          <w:p w:rsidR="00792096" w:rsidRDefault="00792096">
            <w:pPr>
              <w:widowControl w:val="0"/>
              <w:spacing w:line="240" w:lineRule="auto"/>
            </w:pPr>
          </w:p>
        </w:tc>
        <w:tc>
          <w:tcPr>
            <w:tcW w:w="1800" w:type="dxa"/>
            <w:shd w:val="clear" w:color="auto" w:fill="auto"/>
            <w:tcMar>
              <w:top w:w="100" w:type="dxa"/>
              <w:left w:w="100" w:type="dxa"/>
              <w:bottom w:w="100" w:type="dxa"/>
              <w:right w:w="100" w:type="dxa"/>
            </w:tcMar>
          </w:tcPr>
          <w:p w:rsidR="00792096" w:rsidRDefault="00792096">
            <w:pPr>
              <w:widowControl w:val="0"/>
              <w:spacing w:line="240" w:lineRule="auto"/>
            </w:pP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pPr>
            <w:r>
              <w:t>$44,000</w:t>
            </w:r>
          </w:p>
        </w:tc>
        <w:tc>
          <w:tcPr>
            <w:tcW w:w="1545" w:type="dxa"/>
            <w:shd w:val="clear" w:color="auto" w:fill="auto"/>
            <w:tcMar>
              <w:top w:w="100" w:type="dxa"/>
              <w:left w:w="100" w:type="dxa"/>
              <w:bottom w:w="100" w:type="dxa"/>
              <w:right w:w="100" w:type="dxa"/>
            </w:tcMar>
          </w:tcPr>
          <w:p w:rsidR="00792096" w:rsidRDefault="00792096">
            <w:pPr>
              <w:widowControl w:val="0"/>
              <w:spacing w:line="240" w:lineRule="auto"/>
            </w:pPr>
          </w:p>
        </w:tc>
        <w:tc>
          <w:tcPr>
            <w:tcW w:w="1740" w:type="dxa"/>
            <w:shd w:val="clear" w:color="auto" w:fill="auto"/>
            <w:tcMar>
              <w:top w:w="100" w:type="dxa"/>
              <w:left w:w="100" w:type="dxa"/>
              <w:bottom w:w="100" w:type="dxa"/>
              <w:right w:w="100" w:type="dxa"/>
            </w:tcMar>
          </w:tcPr>
          <w:p w:rsidR="00792096" w:rsidRDefault="00792096">
            <w:pPr>
              <w:widowControl w:val="0"/>
              <w:spacing w:line="240" w:lineRule="auto"/>
            </w:pP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$44,000</w:t>
            </w:r>
          </w:p>
        </w:tc>
      </w:tr>
      <w:tr w:rsidR="00792096">
        <w:tc>
          <w:tcPr>
            <w:tcW w:w="870" w:type="dxa"/>
            <w:shd w:val="clear" w:color="auto" w:fill="auto"/>
            <w:tcMar>
              <w:top w:w="100" w:type="dxa"/>
              <w:left w:w="100" w:type="dxa"/>
              <w:bottom w:w="100" w:type="dxa"/>
              <w:right w:w="100" w:type="dxa"/>
            </w:tcMar>
          </w:tcPr>
          <w:p w:rsidR="00792096" w:rsidRDefault="00974038">
            <w:pPr>
              <w:widowControl w:val="0"/>
              <w:spacing w:line="240" w:lineRule="auto"/>
            </w:pPr>
            <w:r>
              <w:t>20X5</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$4,000</w:t>
            </w:r>
          </w:p>
        </w:tc>
        <w:tc>
          <w:tcPr>
            <w:tcW w:w="1800" w:type="dxa"/>
            <w:shd w:val="clear" w:color="auto" w:fill="auto"/>
            <w:tcMar>
              <w:top w:w="100" w:type="dxa"/>
              <w:left w:w="100" w:type="dxa"/>
              <w:bottom w:w="100" w:type="dxa"/>
              <w:right w:w="100" w:type="dxa"/>
            </w:tcMar>
          </w:tcPr>
          <w:p w:rsidR="00792096" w:rsidRDefault="00974038">
            <w:pPr>
              <w:widowControl w:val="0"/>
              <w:spacing w:line="240" w:lineRule="auto"/>
            </w:pPr>
            <w:r>
              <w:t>$4,000</w:t>
            </w: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pPr>
            <w:r>
              <w:t>$40,000</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$8,800</w:t>
            </w:r>
          </w:p>
        </w:tc>
        <w:tc>
          <w:tcPr>
            <w:tcW w:w="1740" w:type="dxa"/>
            <w:shd w:val="clear" w:color="auto" w:fill="auto"/>
            <w:tcMar>
              <w:top w:w="100" w:type="dxa"/>
              <w:left w:w="100" w:type="dxa"/>
              <w:bottom w:w="100" w:type="dxa"/>
              <w:right w:w="100" w:type="dxa"/>
            </w:tcMar>
          </w:tcPr>
          <w:p w:rsidR="00792096" w:rsidRDefault="00974038">
            <w:pPr>
              <w:widowControl w:val="0"/>
              <w:spacing w:line="240" w:lineRule="auto"/>
            </w:pPr>
            <w:r>
              <w:t>$8,800</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$35,200</w:t>
            </w:r>
          </w:p>
        </w:tc>
      </w:tr>
      <w:tr w:rsidR="00792096">
        <w:tc>
          <w:tcPr>
            <w:tcW w:w="870" w:type="dxa"/>
            <w:shd w:val="clear" w:color="auto" w:fill="auto"/>
            <w:tcMar>
              <w:top w:w="100" w:type="dxa"/>
              <w:left w:w="100" w:type="dxa"/>
              <w:bottom w:w="100" w:type="dxa"/>
              <w:right w:w="100" w:type="dxa"/>
            </w:tcMar>
          </w:tcPr>
          <w:p w:rsidR="00792096" w:rsidRDefault="00974038">
            <w:pPr>
              <w:widowControl w:val="0"/>
              <w:spacing w:line="240" w:lineRule="auto"/>
            </w:pPr>
            <w:r>
              <w:t>20X6</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$4,000</w:t>
            </w:r>
          </w:p>
        </w:tc>
        <w:tc>
          <w:tcPr>
            <w:tcW w:w="1800" w:type="dxa"/>
            <w:shd w:val="clear" w:color="auto" w:fill="auto"/>
            <w:tcMar>
              <w:top w:w="100" w:type="dxa"/>
              <w:left w:w="100" w:type="dxa"/>
              <w:bottom w:w="100" w:type="dxa"/>
              <w:right w:w="100" w:type="dxa"/>
            </w:tcMar>
          </w:tcPr>
          <w:p w:rsidR="00792096" w:rsidRDefault="00974038">
            <w:pPr>
              <w:widowControl w:val="0"/>
              <w:spacing w:line="240" w:lineRule="auto"/>
            </w:pPr>
            <w:r>
              <w:t>$8,000</w:t>
            </w: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pPr>
            <w:r>
              <w:t>$36,000</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$7,040</w:t>
            </w:r>
          </w:p>
        </w:tc>
        <w:tc>
          <w:tcPr>
            <w:tcW w:w="1740" w:type="dxa"/>
            <w:shd w:val="clear" w:color="auto" w:fill="auto"/>
            <w:tcMar>
              <w:top w:w="100" w:type="dxa"/>
              <w:left w:w="100" w:type="dxa"/>
              <w:bottom w:w="100" w:type="dxa"/>
              <w:right w:w="100" w:type="dxa"/>
            </w:tcMar>
          </w:tcPr>
          <w:p w:rsidR="00792096" w:rsidRDefault="00974038">
            <w:pPr>
              <w:widowControl w:val="0"/>
              <w:spacing w:line="240" w:lineRule="auto"/>
            </w:pPr>
            <w:r>
              <w:t>$15,840</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$28,160</w:t>
            </w:r>
          </w:p>
        </w:tc>
      </w:tr>
      <w:tr w:rsidR="00792096">
        <w:tc>
          <w:tcPr>
            <w:tcW w:w="870" w:type="dxa"/>
            <w:shd w:val="clear" w:color="auto" w:fill="auto"/>
            <w:tcMar>
              <w:top w:w="100" w:type="dxa"/>
              <w:left w:w="100" w:type="dxa"/>
              <w:bottom w:w="100" w:type="dxa"/>
              <w:right w:w="100" w:type="dxa"/>
            </w:tcMar>
          </w:tcPr>
          <w:p w:rsidR="00792096" w:rsidRDefault="00974038">
            <w:pPr>
              <w:widowControl w:val="0"/>
              <w:spacing w:line="240" w:lineRule="auto"/>
            </w:pPr>
            <w:r>
              <w:t>20X7</w:t>
            </w:r>
          </w:p>
        </w:tc>
        <w:tc>
          <w:tcPr>
            <w:tcW w:w="1695" w:type="dxa"/>
            <w:shd w:val="clear" w:color="auto" w:fill="auto"/>
            <w:tcMar>
              <w:top w:w="100" w:type="dxa"/>
              <w:left w:w="100" w:type="dxa"/>
              <w:bottom w:w="100" w:type="dxa"/>
              <w:right w:w="100" w:type="dxa"/>
            </w:tcMar>
          </w:tcPr>
          <w:p w:rsidR="00792096" w:rsidRDefault="00974038">
            <w:pPr>
              <w:widowControl w:val="0"/>
              <w:spacing w:line="240" w:lineRule="auto"/>
            </w:pPr>
            <w:r>
              <w:t>$4,000</w:t>
            </w:r>
          </w:p>
        </w:tc>
        <w:tc>
          <w:tcPr>
            <w:tcW w:w="1800" w:type="dxa"/>
            <w:shd w:val="clear" w:color="auto" w:fill="auto"/>
            <w:tcMar>
              <w:top w:w="100" w:type="dxa"/>
              <w:left w:w="100" w:type="dxa"/>
              <w:bottom w:w="100" w:type="dxa"/>
              <w:right w:w="100" w:type="dxa"/>
            </w:tcMar>
          </w:tcPr>
          <w:p w:rsidR="00792096" w:rsidRDefault="00974038">
            <w:pPr>
              <w:widowControl w:val="0"/>
              <w:spacing w:line="240" w:lineRule="auto"/>
            </w:pPr>
            <w:r>
              <w:t>$12,000</w:t>
            </w: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pPr>
            <w:r>
              <w:t>$32,000</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$5,632</w:t>
            </w:r>
          </w:p>
        </w:tc>
        <w:tc>
          <w:tcPr>
            <w:tcW w:w="1740" w:type="dxa"/>
            <w:shd w:val="clear" w:color="auto" w:fill="auto"/>
            <w:tcMar>
              <w:top w:w="100" w:type="dxa"/>
              <w:left w:w="100" w:type="dxa"/>
              <w:bottom w:w="100" w:type="dxa"/>
              <w:right w:w="100" w:type="dxa"/>
            </w:tcMar>
          </w:tcPr>
          <w:p w:rsidR="00792096" w:rsidRDefault="00974038">
            <w:pPr>
              <w:widowControl w:val="0"/>
              <w:spacing w:line="240" w:lineRule="auto"/>
            </w:pPr>
            <w:r>
              <w:t>$21,472</w:t>
            </w:r>
          </w:p>
        </w:tc>
        <w:tc>
          <w:tcPr>
            <w:tcW w:w="1545" w:type="dxa"/>
            <w:shd w:val="clear" w:color="auto" w:fill="auto"/>
            <w:tcMar>
              <w:top w:w="100" w:type="dxa"/>
              <w:left w:w="100" w:type="dxa"/>
              <w:bottom w:w="100" w:type="dxa"/>
              <w:right w:w="100" w:type="dxa"/>
            </w:tcMar>
          </w:tcPr>
          <w:p w:rsidR="00792096" w:rsidRDefault="00974038">
            <w:pPr>
              <w:widowControl w:val="0"/>
              <w:spacing w:line="240" w:lineRule="auto"/>
            </w:pPr>
            <w:r>
              <w:t>$22,528</w:t>
            </w:r>
          </w:p>
        </w:tc>
      </w:tr>
    </w:tbl>
    <w:p w:rsidR="00792096" w:rsidRDefault="00792096"/>
    <w:p w:rsidR="00792096" w:rsidRDefault="00974038">
      <w:r>
        <w:t>7a. Suppose the income tax authorities permitted a choice between these two depreciation methods. Which method would Dairy Farm select for income-tax purposes? Why?</w:t>
      </w:r>
    </w:p>
    <w:p w:rsidR="00792096" w:rsidRDefault="00792096"/>
    <w:p w:rsidR="00792096" w:rsidRDefault="00974038">
      <w:pPr>
        <w:rPr>
          <w:b/>
        </w:rPr>
      </w:pPr>
      <w:r>
        <w:rPr>
          <w:b/>
        </w:rPr>
        <w:t xml:space="preserve">Answer: For tax purposes, most companies select the accelerated method because it results </w:t>
      </w:r>
      <w:r>
        <w:rPr>
          <w:b/>
        </w:rPr>
        <w:t>in the greatest depreciation in the earliest years of the asset's life. Accelerated depreciation minimizes income tax payments in the early years of the asset's life. That allows the business to maximise its cash level in the earliest possible time.</w:t>
      </w:r>
    </w:p>
    <w:p w:rsidR="00792096" w:rsidRDefault="00974038">
      <w:r>
        <w:tab/>
      </w:r>
      <w:r>
        <w:tab/>
      </w:r>
      <w:r>
        <w:tab/>
      </w:r>
    </w:p>
    <w:p w:rsidR="00792096" w:rsidRDefault="00974038">
      <w:r>
        <w:t>7b</w:t>
      </w:r>
      <w:r>
        <w:t xml:space="preserve">. Suppose Dairy Farm purchased the equipment described earlier ($44,000 cost, $4,000 residual value and 10 years' useful life) on january </w:t>
      </w:r>
      <w:r>
        <w:rPr>
          <w:sz w:val="26"/>
          <w:szCs w:val="26"/>
        </w:rPr>
        <w:t xml:space="preserve">l, </w:t>
      </w:r>
      <w:r>
        <w:t xml:space="preserve">20X4. Management has depreciated the equipment by using the double-declining-balance method. </w:t>
      </w:r>
      <w:r>
        <w:rPr>
          <w:sz w:val="24"/>
          <w:szCs w:val="24"/>
        </w:rPr>
        <w:t xml:space="preserve">On June </w:t>
      </w:r>
      <w:r>
        <w:t>30, 20X7, Leno</w:t>
      </w:r>
      <w:r>
        <w:t>vo sold the equipment for $27,000 cash.</w:t>
      </w:r>
      <w:r>
        <w:tab/>
      </w:r>
      <w:r>
        <w:tab/>
      </w:r>
      <w:r>
        <w:tab/>
      </w:r>
      <w:r>
        <w:tab/>
        <w:t xml:space="preserve"> </w:t>
      </w:r>
      <w:r>
        <w:tab/>
      </w:r>
      <w:r>
        <w:tab/>
      </w:r>
      <w:r>
        <w:tab/>
      </w:r>
      <w:r>
        <w:tab/>
      </w:r>
      <w:r>
        <w:tab/>
      </w:r>
    </w:p>
    <w:p w:rsidR="00792096" w:rsidRDefault="00974038">
      <w:r>
        <w:t xml:space="preserve">Record depreciation for 20X7 and the sale of the equipment on </w:t>
      </w:r>
      <w:r>
        <w:rPr>
          <w:sz w:val="24"/>
          <w:szCs w:val="24"/>
        </w:rPr>
        <w:t xml:space="preserve">june </w:t>
      </w:r>
      <w:r>
        <w:t xml:space="preserve">30, 20X7. </w:t>
      </w:r>
    </w:p>
    <w:p w:rsidR="00792096" w:rsidRDefault="00974038">
      <w:r>
        <w:tab/>
      </w:r>
      <w:r>
        <w:tab/>
      </w:r>
      <w:r>
        <w:tab/>
      </w:r>
      <w:r>
        <w:tab/>
      </w:r>
    </w:p>
    <w:p w:rsidR="00792096" w:rsidRDefault="00974038">
      <w:pPr>
        <w:rPr>
          <w:b/>
        </w:rPr>
      </w:pPr>
      <w:r>
        <w:rPr>
          <w:b/>
        </w:rPr>
        <w:t xml:space="preserve">Answer: </w:t>
      </w:r>
    </w:p>
    <w:tbl>
      <w:tblPr>
        <w:tblStyle w:val="a6"/>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5280"/>
        <w:gridCol w:w="1260"/>
        <w:gridCol w:w="1260"/>
      </w:tblGrid>
      <w:tr w:rsidR="00792096">
        <w:tc>
          <w:tcPr>
            <w:tcW w:w="12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20X7</w:t>
            </w: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Particulars</w:t>
            </w: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DR</w:t>
            </w: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CR</w:t>
            </w:r>
          </w:p>
        </w:tc>
      </w:tr>
      <w:tr w:rsidR="00792096">
        <w:tc>
          <w:tcPr>
            <w:tcW w:w="12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Oct 1</w:t>
            </w: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Depreciation Expense - Equipment </w:t>
            </w:r>
            <w:r>
              <w:rPr>
                <w:b/>
              </w:rPr>
              <w:br/>
              <w:t>($5,632 x1/2 year)</w:t>
            </w: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$2,816</w:t>
            </w: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12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Accumulated Depreciation - Equipment</w:t>
            </w: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$2,816</w:t>
            </w:r>
          </w:p>
        </w:tc>
      </w:tr>
      <w:tr w:rsidR="00792096">
        <w:tc>
          <w:tcPr>
            <w:tcW w:w="12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28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12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Oct 1</w:t>
            </w: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Accumulated Depreciation - Equipment</w:t>
            </w:r>
            <w:r>
              <w:rPr>
                <w:b/>
              </w:rPr>
              <w:br/>
              <w:t>($15,840 + $2,816)</w:t>
            </w: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$18,656</w:t>
            </w: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12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Cash</w:t>
            </w: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$27,000</w:t>
            </w: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12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Equipment</w:t>
            </w: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$44,000</w:t>
            </w:r>
          </w:p>
        </w:tc>
      </w:tr>
      <w:tr w:rsidR="00792096">
        <w:tc>
          <w:tcPr>
            <w:tcW w:w="12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28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Gain on Sale of Equipment</w:t>
            </w:r>
          </w:p>
        </w:tc>
        <w:tc>
          <w:tcPr>
            <w:tcW w:w="126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26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$1,656</w:t>
            </w:r>
          </w:p>
        </w:tc>
      </w:tr>
    </w:tbl>
    <w:p w:rsidR="00792096" w:rsidRDefault="00792096"/>
    <w:p w:rsidR="00792096" w:rsidRDefault="00792096"/>
    <w:p w:rsidR="00792096" w:rsidRDefault="00974038">
      <w:pPr>
        <w:rPr>
          <w:sz w:val="24"/>
          <w:szCs w:val="24"/>
        </w:rPr>
      </w:pPr>
      <w:r>
        <w:t xml:space="preserve">8. </w:t>
      </w:r>
      <w:r>
        <w:rPr>
          <w:sz w:val="24"/>
          <w:szCs w:val="24"/>
        </w:rPr>
        <w:t>Dairy Farm operates in many countries across Asia. Suppose DWP acquires KMG Company at a cost of $10 million. KMG's assets have a market value of $9 million, and its liabilities total $2 million so KMG's net assets total $7 million at current market value.</w:t>
      </w:r>
      <w:r>
        <w:rPr>
          <w:sz w:val="24"/>
          <w:szCs w:val="24"/>
        </w:rPr>
        <w:t xml:space="preserve"> Note that the assets and liabilities may include new identifiable intangible assets that were previously not recorded in KMG's books, for example brand names, trademarks, customer relationships, etc. In this case, DWP paid $3 million for goodwill, compute</w:t>
      </w:r>
      <w:r>
        <w:rPr>
          <w:sz w:val="24"/>
          <w:szCs w:val="24"/>
        </w:rPr>
        <w:t>d as follows:</w:t>
      </w:r>
    </w:p>
    <w:p w:rsidR="00792096" w:rsidRDefault="00974038">
      <w:r>
        <w:tab/>
      </w:r>
      <w:r>
        <w:tab/>
      </w:r>
      <w:r>
        <w:tab/>
      </w:r>
      <w:r>
        <w:tab/>
      </w:r>
      <w:r>
        <w:tab/>
      </w:r>
    </w:p>
    <w:p w:rsidR="00792096" w:rsidRDefault="00974038">
      <w:r>
        <w:t>Purchase price paid for KMG Company                                              $10 million</w:t>
      </w:r>
    </w:p>
    <w:p w:rsidR="00792096" w:rsidRDefault="00974038">
      <w:r>
        <w:t>Sum of the fair values of KMG Company’s assets        $9 million</w:t>
      </w:r>
    </w:p>
    <w:p w:rsidR="00792096" w:rsidRDefault="00974038">
      <w:pPr>
        <w:rPr>
          <w:u w:val="single"/>
        </w:rPr>
      </w:pPr>
      <w:r>
        <w:t xml:space="preserve">Less: KMG’s Company’s liabilities                               </w:t>
      </w:r>
      <w:r>
        <w:rPr>
          <w:u w:val="single"/>
        </w:rPr>
        <w:t>$ (2 million)</w:t>
      </w:r>
    </w:p>
    <w:p w:rsidR="00792096" w:rsidRDefault="00974038">
      <w:pPr>
        <w:rPr>
          <w:u w:val="single"/>
        </w:rPr>
      </w:pPr>
      <w:r>
        <w:t xml:space="preserve">Market value of KMG’s company’s net assets                                     </w:t>
      </w:r>
      <w:r>
        <w:rPr>
          <w:u w:val="single"/>
        </w:rPr>
        <w:t xml:space="preserve"> $7 million</w:t>
      </w:r>
    </w:p>
    <w:p w:rsidR="00792096" w:rsidRDefault="00974038">
      <w:pPr>
        <w:rPr>
          <w:u w:val="single"/>
        </w:rPr>
      </w:pPr>
      <w:r>
        <w:t xml:space="preserve">Excess is called goodwill                                                                      </w:t>
      </w:r>
      <w:r>
        <w:rPr>
          <w:u w:val="single"/>
        </w:rPr>
        <w:t>$3 million</w:t>
      </w:r>
    </w:p>
    <w:p w:rsidR="00792096" w:rsidRDefault="00974038">
      <w:r>
        <w:tab/>
      </w:r>
      <w:r>
        <w:tab/>
      </w:r>
      <w:r>
        <w:tab/>
      </w:r>
      <w:r>
        <w:tab/>
      </w:r>
    </w:p>
    <w:p w:rsidR="00792096" w:rsidRDefault="00974038">
      <w:r>
        <w:t>8a. DWP’s entry to record the acquisition of KMG compa</w:t>
      </w:r>
      <w:r>
        <w:t>ny, including its good-will would be:</w:t>
      </w:r>
    </w:p>
    <w:p w:rsidR="00792096" w:rsidRDefault="00792096"/>
    <w:p w:rsidR="00792096" w:rsidRDefault="00974038">
      <w:pPr>
        <w:rPr>
          <w:b/>
        </w:rPr>
      </w:pPr>
      <w:r>
        <w:rPr>
          <w:b/>
        </w:rPr>
        <w:t xml:space="preserve">Answer: </w:t>
      </w:r>
    </w:p>
    <w:p w:rsidR="00792096" w:rsidRDefault="00792096">
      <w:pPr>
        <w:rPr>
          <w:b/>
        </w:rPr>
      </w:pPr>
    </w:p>
    <w:tbl>
      <w:tblPr>
        <w:tblStyle w:val="a7"/>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2085"/>
        <w:gridCol w:w="1830"/>
      </w:tblGrid>
      <w:tr w:rsidR="00792096">
        <w:tc>
          <w:tcPr>
            <w:tcW w:w="51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Assets (Cash, receivables, PPE, inventories all at fair value)</w:t>
            </w:r>
          </w:p>
        </w:tc>
        <w:tc>
          <w:tcPr>
            <w:tcW w:w="20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$9,000,000</w:t>
            </w:r>
          </w:p>
        </w:tc>
        <w:tc>
          <w:tcPr>
            <w:tcW w:w="1830"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51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Goodwill</w:t>
            </w:r>
          </w:p>
        </w:tc>
        <w:tc>
          <w:tcPr>
            <w:tcW w:w="20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$3,000,000</w:t>
            </w:r>
          </w:p>
        </w:tc>
        <w:tc>
          <w:tcPr>
            <w:tcW w:w="1830"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51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Liabilities</w:t>
            </w:r>
          </w:p>
        </w:tc>
        <w:tc>
          <w:tcPr>
            <w:tcW w:w="2085"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8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$2,000,000</w:t>
            </w:r>
          </w:p>
        </w:tc>
      </w:tr>
      <w:tr w:rsidR="00792096">
        <w:tc>
          <w:tcPr>
            <w:tcW w:w="51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Cash</w:t>
            </w:r>
          </w:p>
        </w:tc>
        <w:tc>
          <w:tcPr>
            <w:tcW w:w="2085"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8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$10,000,000</w:t>
            </w:r>
          </w:p>
        </w:tc>
      </w:tr>
    </w:tbl>
    <w:p w:rsidR="00792096" w:rsidRDefault="00792096">
      <w:pPr>
        <w:rPr>
          <w:b/>
        </w:rPr>
      </w:pPr>
    </w:p>
    <w:p w:rsidR="00792096" w:rsidRDefault="00974038">
      <w:pPr>
        <w:rPr>
          <w:b/>
        </w:rPr>
      </w:pPr>
      <w:r>
        <w:rPr>
          <w:b/>
        </w:rPr>
        <w:tab/>
      </w:r>
      <w:r>
        <w:rPr>
          <w:b/>
        </w:rPr>
        <w:tab/>
      </w:r>
      <w:r>
        <w:rPr>
          <w:b/>
        </w:rPr>
        <w:tab/>
      </w:r>
    </w:p>
    <w:p w:rsidR="00792096" w:rsidRDefault="00974038">
      <w:r>
        <w:tab/>
      </w:r>
      <w:r>
        <w:tab/>
      </w:r>
    </w:p>
    <w:p w:rsidR="00792096" w:rsidRDefault="00974038">
      <w:r>
        <w:t>8b. Several months later, DWP realized that the goodwill they have paid for in the acquisition of KMG actually had no value at all. DWP also realized that they have overpaid for KMG’s machinery by $500,000. Write the entry to record this adjustment.</w:t>
      </w:r>
    </w:p>
    <w:p w:rsidR="00792096" w:rsidRDefault="00792096">
      <w:bookmarkStart w:id="0" w:name="_GoBack"/>
      <w:bookmarkEnd w:id="0"/>
    </w:p>
    <w:p w:rsidR="00792096" w:rsidRDefault="00974038">
      <w:pPr>
        <w:rPr>
          <w:b/>
        </w:rPr>
      </w:pPr>
      <w:r>
        <w:rPr>
          <w:b/>
        </w:rPr>
        <w:t xml:space="preserve">Answer: </w:t>
      </w:r>
    </w:p>
    <w:p w:rsidR="00792096" w:rsidRDefault="00792096">
      <w:pPr>
        <w:rPr>
          <w:b/>
        </w:rPr>
      </w:pPr>
    </w:p>
    <w:tbl>
      <w:tblPr>
        <w:tblStyle w:val="a8"/>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2130"/>
        <w:gridCol w:w="1785"/>
      </w:tblGrid>
      <w:tr w:rsidR="00792096">
        <w:tc>
          <w:tcPr>
            <w:tcW w:w="5100" w:type="dxa"/>
            <w:shd w:val="clear" w:color="auto" w:fill="auto"/>
            <w:tcMar>
              <w:top w:w="100" w:type="dxa"/>
              <w:left w:w="100" w:type="dxa"/>
              <w:bottom w:w="100" w:type="dxa"/>
              <w:right w:w="100" w:type="dxa"/>
            </w:tcMar>
          </w:tcPr>
          <w:p w:rsidR="00792096" w:rsidRDefault="00974038">
            <w:pPr>
              <w:rPr>
                <w:b/>
              </w:rPr>
            </w:pPr>
            <w:r>
              <w:rPr>
                <w:b/>
              </w:rPr>
              <w:t xml:space="preserve">Impairment expense </w:t>
            </w:r>
          </w:p>
        </w:tc>
        <w:tc>
          <w:tcPr>
            <w:tcW w:w="21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$3,000,000</w:t>
            </w:r>
          </w:p>
        </w:tc>
        <w:tc>
          <w:tcPr>
            <w:tcW w:w="1785"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51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Goodwill</w:t>
            </w:r>
          </w:p>
        </w:tc>
        <w:tc>
          <w:tcPr>
            <w:tcW w:w="21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7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$3,000,000</w:t>
            </w:r>
          </w:p>
        </w:tc>
      </w:tr>
    </w:tbl>
    <w:p w:rsidR="00792096" w:rsidRDefault="00792096">
      <w:pPr>
        <w:rPr>
          <w:b/>
        </w:rPr>
      </w:pPr>
    </w:p>
    <w:tbl>
      <w:tblPr>
        <w:tblStyle w:val="a9"/>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2130"/>
        <w:gridCol w:w="1785"/>
      </w:tblGrid>
      <w:tr w:rsidR="00792096">
        <w:tc>
          <w:tcPr>
            <w:tcW w:w="5100" w:type="dxa"/>
            <w:shd w:val="clear" w:color="auto" w:fill="auto"/>
            <w:tcMar>
              <w:top w:w="100" w:type="dxa"/>
              <w:left w:w="100" w:type="dxa"/>
              <w:bottom w:w="100" w:type="dxa"/>
              <w:right w:w="100" w:type="dxa"/>
            </w:tcMar>
          </w:tcPr>
          <w:p w:rsidR="00792096" w:rsidRDefault="00974038">
            <w:pPr>
              <w:rPr>
                <w:b/>
              </w:rPr>
            </w:pPr>
            <w:r>
              <w:rPr>
                <w:b/>
              </w:rPr>
              <w:t xml:space="preserve">Impairment expense </w:t>
            </w:r>
          </w:p>
        </w:tc>
        <w:tc>
          <w:tcPr>
            <w:tcW w:w="213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$500,000</w:t>
            </w:r>
          </w:p>
        </w:tc>
        <w:tc>
          <w:tcPr>
            <w:tcW w:w="1785"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510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Machinery</w:t>
            </w:r>
          </w:p>
        </w:tc>
        <w:tc>
          <w:tcPr>
            <w:tcW w:w="213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78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$500,000</w:t>
            </w:r>
          </w:p>
        </w:tc>
      </w:tr>
    </w:tbl>
    <w:p w:rsidR="00792096" w:rsidRDefault="00792096"/>
    <w:p w:rsidR="00792096" w:rsidRDefault="00792096"/>
    <w:p w:rsidR="00792096" w:rsidRDefault="00974038">
      <w:r>
        <w:lastRenderedPageBreak/>
        <w:t>8c. DWP bought a patent for $1 million in the year 20X6 and it has 10 years of life. Record the adjustment entry after 2 years of obtaining the patent.</w:t>
      </w:r>
    </w:p>
    <w:p w:rsidR="00792096" w:rsidRDefault="00792096">
      <w:pPr>
        <w:rPr>
          <w:b/>
        </w:rPr>
      </w:pPr>
    </w:p>
    <w:p w:rsidR="00792096" w:rsidRDefault="00974038">
      <w:pPr>
        <w:rPr>
          <w:b/>
        </w:rPr>
      </w:pPr>
      <w:r>
        <w:rPr>
          <w:b/>
        </w:rPr>
        <w:t xml:space="preserve">Answer: </w:t>
      </w:r>
    </w:p>
    <w:p w:rsidR="00792096" w:rsidRDefault="00792096">
      <w:pPr>
        <w:rPr>
          <w:b/>
        </w:rPr>
      </w:pPr>
    </w:p>
    <w:tbl>
      <w:tblPr>
        <w:tblStyle w:val="aa"/>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5925"/>
        <w:gridCol w:w="1140"/>
        <w:gridCol w:w="1155"/>
      </w:tblGrid>
      <w:tr w:rsidR="00792096">
        <w:tc>
          <w:tcPr>
            <w:tcW w:w="79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20X7</w:t>
            </w:r>
          </w:p>
        </w:tc>
        <w:tc>
          <w:tcPr>
            <w:tcW w:w="592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Amortization expense</w:t>
            </w:r>
          </w:p>
        </w:tc>
        <w:tc>
          <w:tcPr>
            <w:tcW w:w="114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$100,000</w:t>
            </w:r>
          </w:p>
        </w:tc>
        <w:tc>
          <w:tcPr>
            <w:tcW w:w="1155"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795"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92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Accumulated amortization - patents</w:t>
            </w:r>
          </w:p>
        </w:tc>
        <w:tc>
          <w:tcPr>
            <w:tcW w:w="114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$100,000</w:t>
            </w:r>
          </w:p>
        </w:tc>
      </w:tr>
      <w:tr w:rsidR="00792096">
        <w:tc>
          <w:tcPr>
            <w:tcW w:w="79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20X8</w:t>
            </w:r>
          </w:p>
        </w:tc>
        <w:tc>
          <w:tcPr>
            <w:tcW w:w="592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Amortization expense</w:t>
            </w:r>
          </w:p>
        </w:tc>
        <w:tc>
          <w:tcPr>
            <w:tcW w:w="1140"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$100,000</w:t>
            </w:r>
          </w:p>
        </w:tc>
        <w:tc>
          <w:tcPr>
            <w:tcW w:w="1155" w:type="dxa"/>
            <w:shd w:val="clear" w:color="auto" w:fill="auto"/>
            <w:tcMar>
              <w:top w:w="100" w:type="dxa"/>
              <w:left w:w="100" w:type="dxa"/>
              <w:bottom w:w="100" w:type="dxa"/>
              <w:right w:w="100" w:type="dxa"/>
            </w:tcMar>
          </w:tcPr>
          <w:p w:rsidR="00792096" w:rsidRDefault="00792096">
            <w:pPr>
              <w:widowControl w:val="0"/>
              <w:spacing w:line="240" w:lineRule="auto"/>
              <w:rPr>
                <w:b/>
              </w:rPr>
            </w:pPr>
          </w:p>
        </w:tc>
      </w:tr>
      <w:tr w:rsidR="00792096">
        <w:tc>
          <w:tcPr>
            <w:tcW w:w="795"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592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 xml:space="preserve">                                Accumulated amortization - patents</w:t>
            </w:r>
          </w:p>
        </w:tc>
        <w:tc>
          <w:tcPr>
            <w:tcW w:w="1140" w:type="dxa"/>
            <w:shd w:val="clear" w:color="auto" w:fill="auto"/>
            <w:tcMar>
              <w:top w:w="100" w:type="dxa"/>
              <w:left w:w="100" w:type="dxa"/>
              <w:bottom w:w="100" w:type="dxa"/>
              <w:right w:w="100" w:type="dxa"/>
            </w:tcMar>
          </w:tcPr>
          <w:p w:rsidR="00792096" w:rsidRDefault="00792096">
            <w:pPr>
              <w:widowControl w:val="0"/>
              <w:spacing w:line="240" w:lineRule="auto"/>
              <w:rPr>
                <w:b/>
              </w:rPr>
            </w:pPr>
          </w:p>
        </w:tc>
        <w:tc>
          <w:tcPr>
            <w:tcW w:w="1155" w:type="dxa"/>
            <w:shd w:val="clear" w:color="auto" w:fill="auto"/>
            <w:tcMar>
              <w:top w:w="100" w:type="dxa"/>
              <w:left w:w="100" w:type="dxa"/>
              <w:bottom w:w="100" w:type="dxa"/>
              <w:right w:w="100" w:type="dxa"/>
            </w:tcMar>
          </w:tcPr>
          <w:p w:rsidR="00792096" w:rsidRDefault="00974038">
            <w:pPr>
              <w:widowControl w:val="0"/>
              <w:spacing w:line="240" w:lineRule="auto"/>
              <w:rPr>
                <w:b/>
              </w:rPr>
            </w:pPr>
            <w:r>
              <w:rPr>
                <w:b/>
              </w:rPr>
              <w:t>$100,000</w:t>
            </w:r>
          </w:p>
        </w:tc>
      </w:tr>
    </w:tbl>
    <w:p w:rsidR="00792096" w:rsidRDefault="00792096"/>
    <w:sectPr w:rsidR="00792096">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92096"/>
    <w:rsid w:val="00792096"/>
    <w:rsid w:val="0097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5C8"/>
  <w15:docId w15:val="{ABB91B7B-5A63-427F-B50B-F5DB4921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2018-02-08T09:30:00Z</dcterms:created>
  <dcterms:modified xsi:type="dcterms:W3CDTF">2018-02-08T09:31:00Z</dcterms:modified>
</cp:coreProperties>
</file>