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4F90B" w14:textId="7B93C7AD" w:rsidR="00817435" w:rsidRDefault="00817435" w:rsidP="002C025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3 March 2018 – Week 9 (Bonds)</w:t>
      </w:r>
    </w:p>
    <w:p w14:paraId="06BD1807" w14:textId="278FB68E" w:rsidR="0079335B" w:rsidRPr="0079335B" w:rsidRDefault="00D80D66" w:rsidP="002C025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Asher Corporation</w:t>
      </w:r>
      <w:r w:rsidR="0079335B" w:rsidRPr="0079335B">
        <w:rPr>
          <w:rFonts w:ascii="Arial" w:hAnsi="Arial" w:cs="Arial"/>
        </w:rPr>
        <w:t xml:space="preserve"> issued $550,000 of 7%</w:t>
      </w:r>
      <w:r w:rsidR="005F6645">
        <w:rPr>
          <w:rFonts w:ascii="Arial" w:hAnsi="Arial" w:cs="Arial"/>
        </w:rPr>
        <w:t xml:space="preserve"> coupon rate</w:t>
      </w:r>
      <w:r w:rsidR="0079335B" w:rsidRPr="0079335B">
        <w:rPr>
          <w:rFonts w:ascii="Arial" w:hAnsi="Arial" w:cs="Arial"/>
        </w:rPr>
        <w:t xml:space="preserve"> 10-year bonds. The bonds </w:t>
      </w:r>
      <w:proofErr w:type="gramStart"/>
      <w:r w:rsidR="0079335B" w:rsidRPr="0079335B">
        <w:rPr>
          <w:rFonts w:ascii="Arial" w:hAnsi="Arial" w:cs="Arial"/>
        </w:rPr>
        <w:t>are d</w:t>
      </w:r>
      <w:r w:rsidR="005F6645">
        <w:rPr>
          <w:rFonts w:ascii="Arial" w:hAnsi="Arial" w:cs="Arial"/>
        </w:rPr>
        <w:t>ated and sold on January 1, 20X1</w:t>
      </w:r>
      <w:proofErr w:type="gramEnd"/>
      <w:r w:rsidR="0079335B" w:rsidRPr="0079335B">
        <w:rPr>
          <w:rFonts w:ascii="Arial" w:hAnsi="Arial" w:cs="Arial"/>
        </w:rPr>
        <w:t xml:space="preserve">. Interest payment dates are January 1 and July </w:t>
      </w:r>
      <w:r w:rsidR="005F6645">
        <w:rPr>
          <w:rFonts w:ascii="Arial" w:hAnsi="Arial" w:cs="Arial"/>
        </w:rPr>
        <w:t xml:space="preserve">1. The bonds </w:t>
      </w:r>
      <w:proofErr w:type="gramStart"/>
      <w:r w:rsidR="005F6645">
        <w:rPr>
          <w:rFonts w:ascii="Arial" w:hAnsi="Arial" w:cs="Arial"/>
        </w:rPr>
        <w:t>were</w:t>
      </w:r>
      <w:r w:rsidR="0079335B" w:rsidRPr="0079335B">
        <w:rPr>
          <w:rFonts w:ascii="Arial" w:hAnsi="Arial" w:cs="Arial"/>
        </w:rPr>
        <w:t xml:space="preserve"> issued</w:t>
      </w:r>
      <w:proofErr w:type="gramEnd"/>
      <w:r w:rsidR="0079335B" w:rsidRPr="0079335B">
        <w:rPr>
          <w:rFonts w:ascii="Arial" w:hAnsi="Arial" w:cs="Arial"/>
        </w:rPr>
        <w:t xml:space="preserve"> for $512,408 </w:t>
      </w:r>
      <w:r w:rsidR="005F6645">
        <w:rPr>
          <w:rFonts w:ascii="Arial" w:hAnsi="Arial" w:cs="Arial"/>
        </w:rPr>
        <w:t>at a yield of</w:t>
      </w:r>
      <w:r w:rsidR="0079335B" w:rsidRPr="0079335B">
        <w:rPr>
          <w:rFonts w:ascii="Arial" w:hAnsi="Arial" w:cs="Arial"/>
        </w:rPr>
        <w:t xml:space="preserve"> 8%. Use the effective-interest </w:t>
      </w:r>
      <w:r>
        <w:rPr>
          <w:rFonts w:ascii="Arial" w:hAnsi="Arial" w:cs="Arial"/>
        </w:rPr>
        <w:t>method for</w:t>
      </w:r>
      <w:r w:rsidR="005F6645">
        <w:rPr>
          <w:rFonts w:ascii="Arial" w:hAnsi="Arial" w:cs="Arial"/>
        </w:rPr>
        <w:t xml:space="preserve"> the following question</w:t>
      </w:r>
      <w:r>
        <w:rPr>
          <w:rFonts w:ascii="Arial" w:hAnsi="Arial" w:cs="Arial"/>
        </w:rPr>
        <w:t>.</w:t>
      </w:r>
      <w:r w:rsidR="0079335B" w:rsidRPr="0079335B">
        <w:rPr>
          <w:rFonts w:ascii="Arial" w:hAnsi="Arial" w:cs="Arial"/>
        </w:rPr>
        <w:t xml:space="preserve"> </w:t>
      </w:r>
    </w:p>
    <w:p w14:paraId="1F4F8A74" w14:textId="63F91F31" w:rsidR="002C0257" w:rsidRPr="00FF0A75" w:rsidRDefault="0079335B" w:rsidP="002C0257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 w:rsidRPr="002C0257">
        <w:rPr>
          <w:rFonts w:ascii="Arial" w:hAnsi="Arial" w:cs="Arial"/>
          <w:bCs/>
        </w:rPr>
        <w:t>What is the amount of interest expense that McCabe Corporation will record on July 1, 20X1, the first semi-annual interest payment date? (All amounts rounded to the nearest dollar.)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>a. $20,496 c. $19,250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 xml:space="preserve">b. $38,500 d. $22,000 </w:t>
      </w:r>
      <w:r w:rsidRPr="002C0257">
        <w:rPr>
          <w:rFonts w:ascii="MS Mincho" w:eastAsia="MS Mincho" w:hAnsi="MS Mincho" w:cs="MS Mincho"/>
          <w:bCs/>
        </w:rPr>
        <w:t> </w:t>
      </w:r>
    </w:p>
    <w:p w14:paraId="3797B53C" w14:textId="1110EE8D" w:rsidR="00FF0A75" w:rsidRPr="00FF0A75" w:rsidRDefault="00FF0A75" w:rsidP="00FF0A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Answer: </w:t>
      </w:r>
      <w:proofErr w:type="gramStart"/>
      <w:r>
        <w:rPr>
          <w:rFonts w:ascii="Arial" w:hAnsi="Arial" w:cs="Arial"/>
          <w:bCs/>
        </w:rPr>
        <w:t xml:space="preserve">A </w:t>
      </w:r>
      <w:r w:rsidRPr="00FF0A75">
        <w:rPr>
          <w:rFonts w:ascii="Arial" w:hAnsi="Arial" w:cs="Arial"/>
          <w:bCs/>
        </w:rPr>
        <w:t xml:space="preserve"> (</w:t>
      </w:r>
      <w:proofErr w:type="gramEnd"/>
      <w:r w:rsidRPr="00FF0A75">
        <w:rPr>
          <w:rFonts w:ascii="Arial" w:hAnsi="Arial" w:cs="Arial"/>
          <w:bCs/>
        </w:rPr>
        <w:t>$512,408 X 0.08 X 6/12 = $20,496) </w:t>
      </w:r>
    </w:p>
    <w:p w14:paraId="497F49AD" w14:textId="77777777" w:rsidR="002C0257" w:rsidRPr="00FF0A75" w:rsidRDefault="0079335B" w:rsidP="002C0257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 w:rsidRPr="002C0257">
        <w:rPr>
          <w:rFonts w:ascii="Arial" w:hAnsi="Arial" w:cs="Arial"/>
          <w:bCs/>
        </w:rPr>
        <w:t xml:space="preserve">What is the amount of discount amortization that McCabe Corporation will record on July 1, 20X1, the first semi-annual interest payment date? 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 xml:space="preserve">a. $0 c. $1,246 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 xml:space="preserve">b. $2,562 d. $1,504 </w:t>
      </w:r>
      <w:r w:rsidRPr="002C0257">
        <w:rPr>
          <w:rFonts w:ascii="MS Mincho" w:eastAsia="MS Mincho" w:hAnsi="MS Mincho" w:cs="MS Mincho"/>
          <w:bCs/>
        </w:rPr>
        <w:t> </w:t>
      </w:r>
    </w:p>
    <w:p w14:paraId="519C5530" w14:textId="3BAD9BC4" w:rsidR="00FF0A75" w:rsidRPr="00FF0A75" w:rsidRDefault="00FF0A75" w:rsidP="00FF0A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Answer: C </w:t>
      </w:r>
      <w:r w:rsidRPr="00FF0A75">
        <w:rPr>
          <w:rFonts w:ascii="Arial" w:hAnsi="Arial" w:cs="Arial"/>
          <w:bCs/>
        </w:rPr>
        <w:t>[Int. exp. = $20,496</w:t>
      </w:r>
      <w:r w:rsidR="005F6645">
        <w:rPr>
          <w:rFonts w:ascii="Arial" w:hAnsi="Arial" w:cs="Arial"/>
          <w:bCs/>
        </w:rPr>
        <w:t xml:space="preserve"> </w:t>
      </w:r>
      <w:r w:rsidR="005F6645" w:rsidRPr="00FF0A75">
        <w:rPr>
          <w:rFonts w:ascii="Arial" w:hAnsi="Arial" w:cs="Arial"/>
          <w:bCs/>
        </w:rPr>
        <w:t>($512,408 X 0.08 X 6/12</w:t>
      </w:r>
      <w:r w:rsidR="005F6645">
        <w:rPr>
          <w:rFonts w:ascii="Arial" w:hAnsi="Arial" w:cs="Arial"/>
          <w:bCs/>
        </w:rPr>
        <w:t>)</w:t>
      </w:r>
      <w:r w:rsidRPr="00FF0A75">
        <w:rPr>
          <w:rFonts w:ascii="Arial" w:hAnsi="Arial" w:cs="Arial"/>
          <w:bCs/>
        </w:rPr>
        <w:t xml:space="preserve"> Int. payment = $19,250 ($550,000 x 0.07 x 6/12)</w:t>
      </w:r>
      <w:r>
        <w:rPr>
          <w:rFonts w:ascii="Arial" w:hAnsi="Arial" w:cs="Arial"/>
          <w:bCs/>
        </w:rPr>
        <w:t xml:space="preserve"> </w:t>
      </w:r>
      <w:r w:rsidRPr="00FF0A75">
        <w:rPr>
          <w:rFonts w:ascii="Arial" w:hAnsi="Arial" w:cs="Arial"/>
          <w:bCs/>
        </w:rPr>
        <w:t>$20,496 - $19,250 = $1,246</w:t>
      </w:r>
      <w:proofErr w:type="gramStart"/>
      <w:r w:rsidRPr="00FF0A75">
        <w:rPr>
          <w:rFonts w:ascii="Arial" w:hAnsi="Arial" w:cs="Arial"/>
          <w:bCs/>
        </w:rPr>
        <w:t>] </w:t>
      </w:r>
      <w:proofErr w:type="gramEnd"/>
    </w:p>
    <w:p w14:paraId="333A3AE7" w14:textId="0B72FF40" w:rsidR="002C0257" w:rsidRPr="00BF2743" w:rsidRDefault="0079335B" w:rsidP="002C0257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 w:rsidRPr="002C0257">
        <w:rPr>
          <w:rFonts w:ascii="Arial" w:hAnsi="Arial" w:cs="Arial"/>
          <w:bCs/>
        </w:rPr>
        <w:t>What is the total cash payment for interest for each 12-month period? (All amounts rounded to the nearest dollar.)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 xml:space="preserve">a. $22,000 c. $40,993 b. $38,500 d. $44,000 </w:t>
      </w:r>
      <w:r w:rsidRPr="002C0257">
        <w:rPr>
          <w:rFonts w:ascii="MS Mincho" w:eastAsia="MS Mincho" w:hAnsi="MS Mincho" w:cs="MS Mincho"/>
          <w:bCs/>
        </w:rPr>
        <w:t> </w:t>
      </w:r>
    </w:p>
    <w:p w14:paraId="656B3624" w14:textId="5F193D89" w:rsidR="00BF2743" w:rsidRPr="00BF2743" w:rsidRDefault="00BF2743" w:rsidP="00BF27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Answer: B </w:t>
      </w:r>
      <w:r w:rsidRPr="00FF0A75">
        <w:rPr>
          <w:rFonts w:ascii="Arial" w:hAnsi="Arial" w:cs="Arial"/>
          <w:bCs/>
        </w:rPr>
        <w:t>($550,000 X 0.07 =$38,500)</w:t>
      </w:r>
    </w:p>
    <w:p w14:paraId="5BF28D94" w14:textId="77777777" w:rsidR="002C0257" w:rsidRPr="00BF2743" w:rsidRDefault="0079335B" w:rsidP="002C0257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 w:rsidRPr="002C0257">
        <w:rPr>
          <w:rFonts w:ascii="Arial" w:hAnsi="Arial" w:cs="Arial"/>
          <w:bCs/>
        </w:rPr>
        <w:t>What is the total interest expense for the year ended December 31, 20X1? a. $19,250 c. $40,942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 xml:space="preserve">b. $38,500 d. $41,042 </w:t>
      </w:r>
      <w:r w:rsidRPr="002C0257">
        <w:rPr>
          <w:rFonts w:ascii="MS Mincho" w:eastAsia="MS Mincho" w:hAnsi="MS Mincho" w:cs="MS Mincho"/>
          <w:bCs/>
        </w:rPr>
        <w:t> </w:t>
      </w:r>
    </w:p>
    <w:p w14:paraId="665AA535" w14:textId="1F203C26" w:rsidR="00BF2743" w:rsidRPr="00BF2743" w:rsidRDefault="00BF2743" w:rsidP="00BF27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Answer: D</w:t>
      </w:r>
      <w:r w:rsidRPr="00FF0A75">
        <w:rPr>
          <w:rFonts w:ascii="Arial" w:hAnsi="Arial" w:cs="Arial"/>
          <w:bCs/>
        </w:rPr>
        <w:t xml:space="preserve"> ($20,496 + $20,</w:t>
      </w:r>
      <w:r w:rsidR="005F6645">
        <w:rPr>
          <w:rFonts w:ascii="Arial" w:hAnsi="Arial" w:cs="Arial"/>
          <w:bCs/>
        </w:rPr>
        <w:t>546 =$41,0</w:t>
      </w:r>
      <w:r w:rsidRPr="00FF0A75">
        <w:rPr>
          <w:rFonts w:ascii="Arial" w:hAnsi="Arial" w:cs="Arial"/>
          <w:bCs/>
        </w:rPr>
        <w:t>42)</w:t>
      </w:r>
    </w:p>
    <w:p w14:paraId="032E428F" w14:textId="77777777" w:rsidR="0079335B" w:rsidRPr="00BF2743" w:rsidRDefault="0079335B" w:rsidP="002C0257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 w:rsidRPr="002C0257">
        <w:rPr>
          <w:rFonts w:ascii="Arial" w:hAnsi="Arial" w:cs="Arial"/>
          <w:bCs/>
        </w:rPr>
        <w:t xml:space="preserve">What is the carrying amount of the bonds on the January 1, 20X2 balance sheet? </w:t>
      </w:r>
      <w:r w:rsidRPr="002C0257">
        <w:rPr>
          <w:rFonts w:ascii="Arial" w:hAnsi="Arial" w:cs="Arial"/>
          <w:bCs/>
        </w:rPr>
        <w:lastRenderedPageBreak/>
        <w:t>a. $514,950 c. $512,408</w:t>
      </w:r>
      <w:r w:rsidRPr="002C0257">
        <w:rPr>
          <w:rFonts w:ascii="MS Mincho" w:eastAsia="MS Mincho" w:hAnsi="MS Mincho" w:cs="MS Mincho"/>
          <w:bCs/>
        </w:rPr>
        <w:t> </w:t>
      </w:r>
      <w:r w:rsidRPr="002C0257">
        <w:rPr>
          <w:rFonts w:ascii="Arial" w:hAnsi="Arial" w:cs="Arial"/>
          <w:bCs/>
        </w:rPr>
        <w:t xml:space="preserve">b. $513,654 d. $516,167 </w:t>
      </w:r>
      <w:r w:rsidRPr="002C0257">
        <w:rPr>
          <w:rFonts w:ascii="MS Mincho" w:eastAsia="MS Mincho" w:hAnsi="MS Mincho" w:cs="MS Mincho"/>
          <w:bCs/>
        </w:rPr>
        <w:t> </w:t>
      </w:r>
    </w:p>
    <w:p w14:paraId="1077793C" w14:textId="7932D2D0" w:rsidR="00FF0A75" w:rsidRDefault="00BF2743" w:rsidP="00FF0A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Answer: A </w:t>
      </w:r>
    </w:p>
    <w:p w14:paraId="54814A52" w14:textId="10C5B30F" w:rsidR="005F6645" w:rsidRDefault="005F6645" w:rsidP="00FF0A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Carry at start: 512,408</w:t>
      </w:r>
      <w:r>
        <w:rPr>
          <w:rFonts w:ascii="Arial" w:hAnsi="Arial" w:cs="Arial"/>
          <w:bCs/>
        </w:rPr>
        <w:br/>
        <w:t>Carry after first coup</w:t>
      </w:r>
      <w:r w:rsidR="00AA3540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n: 512,408 + 1,246 = 513,654</w:t>
      </w:r>
      <w:r>
        <w:rPr>
          <w:rFonts w:ascii="Arial" w:hAnsi="Arial" w:cs="Arial"/>
          <w:bCs/>
        </w:rPr>
        <w:br/>
        <w:t xml:space="preserve">Carry after second coupon: 513,654 + 1,296 = 514,950 </w:t>
      </w:r>
    </w:p>
    <w:p w14:paraId="3DEBBCE2" w14:textId="77777777" w:rsidR="005F6645" w:rsidRPr="00FF0A75" w:rsidRDefault="005F6645" w:rsidP="00FF0A7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rPr>
          <w:rFonts w:ascii="Arial" w:hAnsi="Arial" w:cs="Arial"/>
          <w:bCs/>
        </w:rPr>
      </w:pPr>
    </w:p>
    <w:p w14:paraId="30CBF1E6" w14:textId="6AA91002" w:rsidR="004C29F4" w:rsidRPr="004C29F4" w:rsidRDefault="004C29F4" w:rsidP="004C29F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C29F4">
        <w:rPr>
          <w:rFonts w:ascii="Arial" w:hAnsi="Arial" w:cs="Arial"/>
          <w:bCs/>
        </w:rPr>
        <w:t xml:space="preserve">A company issues $400,000 of 8% bonds, which mature in 10 years, at par on January 1, 2011. The bonds pay interest semiannually on each June 30 and December 31. What entry </w:t>
      </w:r>
      <w:proofErr w:type="gramStart"/>
      <w:r w:rsidRPr="004C29F4">
        <w:rPr>
          <w:rFonts w:ascii="Arial" w:hAnsi="Arial" w:cs="Arial"/>
          <w:bCs/>
        </w:rPr>
        <w:t>should be made</w:t>
      </w:r>
      <w:proofErr w:type="gramEnd"/>
      <w:r w:rsidRPr="004C29F4">
        <w:rPr>
          <w:rFonts w:ascii="Arial" w:hAnsi="Arial" w:cs="Arial"/>
          <w:bCs/>
        </w:rPr>
        <w:t xml:space="preserve"> on December 31, 2009?</w:t>
      </w:r>
      <w:r w:rsidRPr="004C29F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a.</w:t>
      </w:r>
      <w:r w:rsidRPr="004C29F4">
        <w:rPr>
          <w:rFonts w:ascii="Arial" w:hAnsi="Arial" w:cs="Arial"/>
          <w:bCs/>
        </w:rPr>
        <w:t xml:space="preserve"> Debit Interest Expense $32,000</w:t>
      </w:r>
      <w:proofErr w:type="gramStart"/>
      <w:r w:rsidRPr="004C29F4">
        <w:rPr>
          <w:rFonts w:ascii="Arial" w:hAnsi="Arial" w:cs="Arial"/>
          <w:bCs/>
        </w:rPr>
        <w:t>;</w:t>
      </w:r>
      <w:proofErr w:type="gramEnd"/>
      <w:r w:rsidRPr="004C29F4">
        <w:rPr>
          <w:rFonts w:ascii="Arial" w:hAnsi="Arial" w:cs="Arial"/>
          <w:bCs/>
        </w:rPr>
        <w:t xml:space="preserve"> Credit Interest Payable $32,000.</w:t>
      </w:r>
      <w:r w:rsidRPr="004C29F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b.</w:t>
      </w:r>
      <w:r w:rsidRPr="004C29F4">
        <w:rPr>
          <w:rFonts w:ascii="Arial" w:hAnsi="Arial" w:cs="Arial"/>
          <w:bCs/>
        </w:rPr>
        <w:t xml:space="preserve"> Debit Interest Expense $32,000; Credit Cash $32,000.</w:t>
      </w:r>
      <w:r w:rsidRPr="004C29F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c.</w:t>
      </w:r>
      <w:r w:rsidRPr="004C29F4">
        <w:rPr>
          <w:rFonts w:ascii="Arial" w:hAnsi="Arial" w:cs="Arial"/>
          <w:bCs/>
        </w:rPr>
        <w:t xml:space="preserve"> Debit Interest Expense $16,000</w:t>
      </w:r>
      <w:proofErr w:type="gramStart"/>
      <w:r w:rsidRPr="004C29F4">
        <w:rPr>
          <w:rFonts w:ascii="Arial" w:hAnsi="Arial" w:cs="Arial"/>
          <w:bCs/>
        </w:rPr>
        <w:t>;</w:t>
      </w:r>
      <w:proofErr w:type="gramEnd"/>
      <w:r w:rsidRPr="004C29F4">
        <w:rPr>
          <w:rFonts w:ascii="Arial" w:hAnsi="Arial" w:cs="Arial"/>
          <w:bCs/>
        </w:rPr>
        <w:t xml:space="preserve"> Credit Interest Payable $16,000.</w:t>
      </w:r>
      <w:r w:rsidRPr="004C29F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d.</w:t>
      </w:r>
      <w:r w:rsidRPr="004C29F4">
        <w:rPr>
          <w:rFonts w:ascii="Arial" w:hAnsi="Arial" w:cs="Arial"/>
          <w:bCs/>
        </w:rPr>
        <w:t xml:space="preserve"> Debit Interest Expense $16,000; Credit Cash $16,000.</w:t>
      </w:r>
      <w:r w:rsidRPr="004C29F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e.</w:t>
      </w:r>
      <w:r w:rsidRPr="004C29F4">
        <w:rPr>
          <w:rFonts w:ascii="Arial" w:hAnsi="Arial" w:cs="Arial"/>
          <w:bCs/>
        </w:rPr>
        <w:t xml:space="preserve"> None of the above.</w:t>
      </w:r>
    </w:p>
    <w:p w14:paraId="5738AEC5" w14:textId="679E61D9" w:rsidR="00CF091E" w:rsidRDefault="00CF091E" w:rsidP="00C758C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Answer: </w:t>
      </w:r>
      <w:r w:rsidR="004C29F4">
        <w:rPr>
          <w:rFonts w:ascii="Arial" w:hAnsi="Arial" w:cs="Arial"/>
          <w:bCs/>
        </w:rPr>
        <w:t>D</w:t>
      </w:r>
      <w:r w:rsidR="00C758C2">
        <w:rPr>
          <w:rFonts w:ascii="Arial" w:hAnsi="Arial" w:cs="Arial"/>
          <w:bCs/>
        </w:rPr>
        <w:t xml:space="preserve"> </w:t>
      </w:r>
      <w:r w:rsidR="00C758C2">
        <w:rPr>
          <w:rFonts w:ascii="Arial" w:hAnsi="Arial" w:cs="Arial"/>
          <w:bCs/>
        </w:rPr>
        <w:br/>
        <w:t xml:space="preserve">Explanation: </w:t>
      </w:r>
      <w:r w:rsidR="00C758C2" w:rsidRPr="00C758C2">
        <w:rPr>
          <w:rFonts w:ascii="Arial" w:hAnsi="Arial" w:cs="Arial"/>
          <w:bCs/>
        </w:rPr>
        <w:t>Debit Interest Expense $16,000; Credit Cash $16,000.</w:t>
      </w:r>
      <w:r w:rsidR="00C758C2" w:rsidRPr="00C758C2">
        <w:rPr>
          <w:rFonts w:ascii="Arial" w:hAnsi="Arial" w:cs="Arial"/>
          <w:bCs/>
        </w:rPr>
        <w:br/>
        <w:t xml:space="preserve">Feedback: A semiannual interest payment </w:t>
      </w:r>
      <w:proofErr w:type="gramStart"/>
      <w:r w:rsidR="00C758C2" w:rsidRPr="00C758C2">
        <w:rPr>
          <w:rFonts w:ascii="Arial" w:hAnsi="Arial" w:cs="Arial"/>
          <w:bCs/>
        </w:rPr>
        <w:t>must be made</w:t>
      </w:r>
      <w:proofErr w:type="gramEnd"/>
      <w:r w:rsidR="00C758C2" w:rsidRPr="00C758C2">
        <w:rPr>
          <w:rFonts w:ascii="Arial" w:hAnsi="Arial" w:cs="Arial"/>
          <w:bCs/>
        </w:rPr>
        <w:t xml:space="preserve"> on December 31, 2009. The following entry </w:t>
      </w:r>
      <w:proofErr w:type="gramStart"/>
      <w:r w:rsidR="00C758C2" w:rsidRPr="00C758C2">
        <w:rPr>
          <w:rFonts w:ascii="Arial" w:hAnsi="Arial" w:cs="Arial"/>
          <w:bCs/>
        </w:rPr>
        <w:t>will be recorded</w:t>
      </w:r>
      <w:proofErr w:type="gramEnd"/>
      <w:r w:rsidR="00C758C2" w:rsidRPr="00C758C2">
        <w:rPr>
          <w:rFonts w:ascii="Arial" w:hAnsi="Arial" w:cs="Arial"/>
          <w:bCs/>
        </w:rPr>
        <w:t>: debit Interest Expense for $16,000 (or $400,000 x .08 x 6/12) and credit Cash for $16,000.</w:t>
      </w:r>
    </w:p>
    <w:p w14:paraId="4882B045" w14:textId="77777777" w:rsidR="001F0A16" w:rsidRDefault="001F0A16" w:rsidP="00CE22CC">
      <w:pPr>
        <w:spacing w:line="360" w:lineRule="auto"/>
        <w:rPr>
          <w:rFonts w:ascii="Arial" w:hAnsi="Arial" w:cs="Arial"/>
          <w:bCs/>
        </w:rPr>
      </w:pPr>
    </w:p>
    <w:p w14:paraId="2019FE18" w14:textId="51C11E49" w:rsidR="00CE22CC" w:rsidRPr="001F0A16" w:rsidRDefault="00CE22CC" w:rsidP="001F0A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1F0A16">
        <w:rPr>
          <w:rFonts w:ascii="Arial" w:hAnsi="Arial" w:cs="Arial"/>
          <w:bCs/>
        </w:rPr>
        <w:t>Which of the following statements are not correct regarding bonds sold at a discount?</w:t>
      </w:r>
      <w:r w:rsidRPr="001F0A16">
        <w:rPr>
          <w:rFonts w:ascii="Arial" w:hAnsi="Arial" w:cs="Arial"/>
          <w:bCs/>
        </w:rPr>
        <w:br/>
        <w:t>A) The carrying amount gets larger each year.</w:t>
      </w:r>
      <w:r w:rsidRPr="001F0A16">
        <w:rPr>
          <w:rFonts w:ascii="Arial" w:hAnsi="Arial" w:cs="Arial"/>
          <w:bCs/>
        </w:rPr>
        <w:br/>
        <w:t>B) The Discount on Bonds Payable account gets smaller each year.</w:t>
      </w:r>
      <w:r w:rsidRPr="001F0A16">
        <w:rPr>
          <w:rFonts w:ascii="Arial" w:hAnsi="Arial" w:cs="Arial"/>
          <w:bCs/>
        </w:rPr>
        <w:br/>
        <w:t>C) At maturity, the face value and carrying value will be equal.</w:t>
      </w:r>
      <w:r w:rsidRPr="001F0A16">
        <w:rPr>
          <w:rFonts w:ascii="Arial" w:hAnsi="Arial" w:cs="Arial"/>
          <w:bCs/>
        </w:rPr>
        <w:br/>
        <w:t>D) The balance of Bonds Payable account will get larger each year.</w:t>
      </w:r>
      <w:r w:rsidRPr="001F0A16">
        <w:rPr>
          <w:rFonts w:ascii="Arial" w:hAnsi="Arial" w:cs="Arial"/>
          <w:bCs/>
        </w:rPr>
        <w:br/>
        <w:t>E) At maturity, the balance of the Discount on Bonds Payable will be zero.</w:t>
      </w:r>
    </w:p>
    <w:p w14:paraId="69DF2AD0" w14:textId="78CD8709" w:rsidR="00D106ED" w:rsidRDefault="00CE22CC" w:rsidP="001F0A1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Answer: D</w:t>
      </w:r>
      <w:r>
        <w:rPr>
          <w:rFonts w:ascii="Arial" w:hAnsi="Arial" w:cs="Arial"/>
        </w:rPr>
        <w:br/>
        <w:t xml:space="preserve">Explanation: </w:t>
      </w:r>
      <w:r w:rsidR="00D446E0" w:rsidRPr="00D446E0">
        <w:rPr>
          <w:rFonts w:ascii="Arial" w:hAnsi="Arial" w:cs="Arial"/>
          <w:bCs/>
        </w:rPr>
        <w:t xml:space="preserve">When bonds </w:t>
      </w:r>
      <w:proofErr w:type="gramStart"/>
      <w:r w:rsidR="00D446E0" w:rsidRPr="00D446E0">
        <w:rPr>
          <w:rFonts w:ascii="Arial" w:hAnsi="Arial" w:cs="Arial"/>
          <w:bCs/>
        </w:rPr>
        <w:t>are sold</w:t>
      </w:r>
      <w:proofErr w:type="gramEnd"/>
      <w:r w:rsidR="00D446E0" w:rsidRPr="00D446E0">
        <w:rPr>
          <w:rFonts w:ascii="Arial" w:hAnsi="Arial" w:cs="Arial"/>
          <w:bCs/>
        </w:rPr>
        <w:t xml:space="preserve"> at a discount, the carrying amount (which equals the par value less the unamortized discount) gets larger each year. The Discount on Bonds Payable account </w:t>
      </w:r>
      <w:proofErr w:type="gramStart"/>
      <w:r w:rsidR="00D446E0" w:rsidRPr="00D446E0">
        <w:rPr>
          <w:rFonts w:ascii="Arial" w:hAnsi="Arial" w:cs="Arial"/>
          <w:bCs/>
        </w:rPr>
        <w:t>is reduced</w:t>
      </w:r>
      <w:proofErr w:type="gramEnd"/>
      <w:r w:rsidR="00D446E0" w:rsidRPr="00D446E0">
        <w:rPr>
          <w:rFonts w:ascii="Arial" w:hAnsi="Arial" w:cs="Arial"/>
          <w:bCs/>
        </w:rPr>
        <w:t xml:space="preserve"> to zero over the life of the bonds; as such, the account balance gets smaller (rather than larger) each year and, at maturity, the face (or par) value and the carrying value will be equal.</w:t>
      </w:r>
    </w:p>
    <w:p w14:paraId="4A59AE5C" w14:textId="77777777" w:rsidR="00FE3D9F" w:rsidRDefault="00FE3D9F" w:rsidP="001F0A16">
      <w:pPr>
        <w:spacing w:line="360" w:lineRule="auto"/>
        <w:rPr>
          <w:rFonts w:ascii="Arial" w:hAnsi="Arial" w:cs="Arial"/>
          <w:bCs/>
        </w:rPr>
      </w:pPr>
    </w:p>
    <w:p w14:paraId="6E6EB284" w14:textId="7222D3ED" w:rsidR="00FC0228" w:rsidRPr="005C533C" w:rsidRDefault="00AA3540" w:rsidP="003438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FF0000"/>
        </w:rPr>
      </w:pPr>
      <w:r w:rsidRPr="005C533C">
        <w:rPr>
          <w:rFonts w:ascii="Arial" w:hAnsi="Arial" w:cs="Arial"/>
          <w:bCs/>
          <w:color w:val="FF0000"/>
        </w:rPr>
        <w:t>If</w:t>
      </w:r>
      <w:r w:rsidR="00FC0228" w:rsidRPr="005C533C">
        <w:rPr>
          <w:rFonts w:ascii="Arial" w:hAnsi="Arial" w:cs="Arial"/>
          <w:bCs/>
          <w:color w:val="FF0000"/>
        </w:rPr>
        <w:t xml:space="preserve"> $500,000 of 2-year, 8% bonds that pay interest semiannually are sold </w:t>
      </w:r>
      <w:r w:rsidRPr="005C533C">
        <w:rPr>
          <w:rFonts w:ascii="Arial" w:hAnsi="Arial" w:cs="Arial"/>
          <w:bCs/>
          <w:color w:val="FF0000"/>
        </w:rPr>
        <w:t xml:space="preserve">with a yield of </w:t>
      </w:r>
      <w:r w:rsidR="00FC0228" w:rsidRPr="005C533C">
        <w:rPr>
          <w:rFonts w:ascii="Arial" w:hAnsi="Arial" w:cs="Arial"/>
          <w:bCs/>
          <w:color w:val="FF0000"/>
        </w:rPr>
        <w:t xml:space="preserve">12%, which of the following lines describes the calculation of the selling price of the bonds? </w:t>
      </w:r>
      <w:r w:rsidR="00FC0228" w:rsidRPr="005C533C">
        <w:rPr>
          <w:rFonts w:ascii="Arial" w:hAnsi="Arial" w:cs="Arial"/>
          <w:bCs/>
          <w:color w:val="FF0000"/>
        </w:rPr>
        <w:br/>
        <w:t>A) (0.7921 x $500,000) + (3.4651 x $30,000) = bond selling price</w:t>
      </w:r>
      <w:r w:rsidR="00FC0228" w:rsidRPr="005C533C">
        <w:rPr>
          <w:rFonts w:ascii="Arial" w:hAnsi="Arial" w:cs="Arial"/>
          <w:bCs/>
          <w:color w:val="FF0000"/>
        </w:rPr>
        <w:br/>
        <w:t>B) (0.7972</w:t>
      </w:r>
      <w:bookmarkStart w:id="0" w:name="_GoBack"/>
      <w:bookmarkEnd w:id="0"/>
      <w:r w:rsidR="00FC0228" w:rsidRPr="005C533C">
        <w:rPr>
          <w:rFonts w:ascii="Arial" w:hAnsi="Arial" w:cs="Arial"/>
          <w:bCs/>
          <w:color w:val="FF0000"/>
        </w:rPr>
        <w:t xml:space="preserve"> x $500,000) + (3.3121 x $30,000) = bond selling price</w:t>
      </w:r>
      <w:r w:rsidR="00FC0228" w:rsidRPr="005C533C">
        <w:rPr>
          <w:rFonts w:ascii="Arial" w:hAnsi="Arial" w:cs="Arial"/>
          <w:bCs/>
          <w:color w:val="FF0000"/>
        </w:rPr>
        <w:br/>
        <w:t>C) (0.7972 x $500,000) + (3.4651 x $50,000) = bond selling price</w:t>
      </w:r>
      <w:r w:rsidR="00FC0228" w:rsidRPr="005C533C">
        <w:rPr>
          <w:rFonts w:ascii="Arial" w:hAnsi="Arial" w:cs="Arial"/>
          <w:bCs/>
          <w:color w:val="FF0000"/>
        </w:rPr>
        <w:br/>
        <w:t>D) (0.8900 x $500,000) + (1.8334 x $50,000) = bond selling price</w:t>
      </w:r>
      <w:r w:rsidR="00FC0228" w:rsidRPr="005C533C">
        <w:rPr>
          <w:rFonts w:ascii="Arial" w:hAnsi="Arial" w:cs="Arial"/>
          <w:bCs/>
          <w:color w:val="FF0000"/>
        </w:rPr>
        <w:br/>
        <w:t>E) (0.7921 x $500,000) + (3.4651 x $20,000) = bond selling price</w:t>
      </w:r>
    </w:p>
    <w:p w14:paraId="2A1D2C50" w14:textId="77777777" w:rsidR="003438C6" w:rsidRPr="005C533C" w:rsidRDefault="00FC0228" w:rsidP="003438C6">
      <w:pPr>
        <w:spacing w:line="360" w:lineRule="auto"/>
        <w:rPr>
          <w:rFonts w:ascii="Arial" w:hAnsi="Arial" w:cs="Arial"/>
          <w:bCs/>
          <w:color w:val="FF0000"/>
        </w:rPr>
      </w:pPr>
      <w:r w:rsidRPr="005C533C">
        <w:rPr>
          <w:rFonts w:ascii="Arial" w:hAnsi="Arial" w:cs="Arial"/>
          <w:bCs/>
          <w:color w:val="FF0000"/>
        </w:rPr>
        <w:t xml:space="preserve">Answer: </w:t>
      </w:r>
      <w:r w:rsidR="003438C6" w:rsidRPr="005C533C">
        <w:rPr>
          <w:rFonts w:ascii="Arial" w:hAnsi="Arial" w:cs="Arial"/>
          <w:bCs/>
          <w:color w:val="FF0000"/>
        </w:rPr>
        <w:t>E</w:t>
      </w:r>
      <w:r w:rsidR="003438C6" w:rsidRPr="005C533C">
        <w:rPr>
          <w:rFonts w:ascii="Arial" w:hAnsi="Arial" w:cs="Arial"/>
          <w:bCs/>
          <w:color w:val="FF0000"/>
        </w:rPr>
        <w:br/>
        <w:t xml:space="preserve">Explanation: Since interest is paid semiannually, </w:t>
      </w:r>
      <w:proofErr w:type="spellStart"/>
      <w:r w:rsidR="003438C6" w:rsidRPr="005C533C">
        <w:rPr>
          <w:rFonts w:ascii="Arial" w:hAnsi="Arial" w:cs="Arial"/>
          <w:bCs/>
          <w:color w:val="FF0000"/>
        </w:rPr>
        <w:t>i</w:t>
      </w:r>
      <w:proofErr w:type="spellEnd"/>
      <w:r w:rsidR="003438C6" w:rsidRPr="005C533C">
        <w:rPr>
          <w:rFonts w:ascii="Arial" w:hAnsi="Arial" w:cs="Arial"/>
          <w:bCs/>
          <w:color w:val="FF0000"/>
        </w:rPr>
        <w:t xml:space="preserve"> = 6% (or the market rate of 12% divided by 2) and n, the number of interest periods, equals 4 (or 2 times per year multiplied by the 2 year-life); </w:t>
      </w:r>
      <w:proofErr w:type="spellStart"/>
      <w:r w:rsidR="003438C6" w:rsidRPr="005C533C">
        <w:rPr>
          <w:rFonts w:ascii="Arial" w:hAnsi="Arial" w:cs="Arial"/>
          <w:bCs/>
          <w:color w:val="FF0000"/>
        </w:rPr>
        <w:t>i</w:t>
      </w:r>
      <w:proofErr w:type="spellEnd"/>
      <w:r w:rsidR="003438C6" w:rsidRPr="005C533C">
        <w:rPr>
          <w:rFonts w:ascii="Arial" w:hAnsi="Arial" w:cs="Arial"/>
          <w:bCs/>
          <w:color w:val="FF0000"/>
        </w:rPr>
        <w:t xml:space="preserve"> = 6% and n = 4 are used to determine the present value factors. The present value of $1 table </w:t>
      </w:r>
      <w:proofErr w:type="gramStart"/>
      <w:r w:rsidR="003438C6" w:rsidRPr="005C533C">
        <w:rPr>
          <w:rFonts w:ascii="Arial" w:hAnsi="Arial" w:cs="Arial"/>
          <w:bCs/>
          <w:color w:val="FF0000"/>
        </w:rPr>
        <w:t>is used</w:t>
      </w:r>
      <w:proofErr w:type="gramEnd"/>
      <w:r w:rsidR="003438C6" w:rsidRPr="005C533C">
        <w:rPr>
          <w:rFonts w:ascii="Arial" w:hAnsi="Arial" w:cs="Arial"/>
          <w:bCs/>
          <w:color w:val="FF0000"/>
        </w:rPr>
        <w:t xml:space="preserve"> to compute the present value the par value of the bond. The present value of an annuity of $1 table </w:t>
      </w:r>
      <w:proofErr w:type="gramStart"/>
      <w:r w:rsidR="003438C6" w:rsidRPr="005C533C">
        <w:rPr>
          <w:rFonts w:ascii="Arial" w:hAnsi="Arial" w:cs="Arial"/>
          <w:bCs/>
          <w:color w:val="FF0000"/>
        </w:rPr>
        <w:t>is used</w:t>
      </w:r>
      <w:proofErr w:type="gramEnd"/>
      <w:r w:rsidR="003438C6" w:rsidRPr="005C533C">
        <w:rPr>
          <w:rFonts w:ascii="Arial" w:hAnsi="Arial" w:cs="Arial"/>
          <w:bCs/>
          <w:color w:val="FF0000"/>
        </w:rPr>
        <w:t xml:space="preserve"> to compute the present value the series of semiannual interest payments. </w:t>
      </w:r>
      <w:proofErr w:type="gramStart"/>
      <w:r w:rsidR="003438C6" w:rsidRPr="005C533C">
        <w:rPr>
          <w:rFonts w:ascii="Arial" w:hAnsi="Arial" w:cs="Arial"/>
          <w:bCs/>
          <w:color w:val="FF0000"/>
        </w:rPr>
        <w:t>The selling price of the bonds equals (1) the present value of the bonds' par value (determined by multiplying the par value of $500,000 by the related present value of $1 factor of 0.7921) plus the present value of the semiannual interest payments (determined by multiplying the semiannual payments of $20,000 (or $500,000 multiplied by the contract rate of 8% multiplied by 1/2 year) by the present value of an annuity of $1 factor of 3.4651). </w:t>
      </w:r>
      <w:proofErr w:type="gramEnd"/>
    </w:p>
    <w:p w14:paraId="5CC23490" w14:textId="02AE0B66" w:rsidR="00FC0228" w:rsidRPr="00FC0228" w:rsidRDefault="00FC0228" w:rsidP="00FC0228">
      <w:pPr>
        <w:spacing w:line="360" w:lineRule="auto"/>
        <w:ind w:left="360"/>
        <w:rPr>
          <w:rFonts w:ascii="Arial" w:hAnsi="Arial" w:cs="Arial"/>
          <w:bCs/>
        </w:rPr>
      </w:pPr>
    </w:p>
    <w:sectPr w:rsidR="00FC0228" w:rsidRPr="00FC0228" w:rsidSect="00703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8AFE" w14:textId="77777777" w:rsidR="005C2E59" w:rsidRDefault="005C2E59" w:rsidP="005C533C">
      <w:r>
        <w:separator/>
      </w:r>
    </w:p>
  </w:endnote>
  <w:endnote w:type="continuationSeparator" w:id="0">
    <w:p w14:paraId="7206FEA2" w14:textId="77777777" w:rsidR="005C2E59" w:rsidRDefault="005C2E59" w:rsidP="005C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EFD6" w14:textId="77777777" w:rsidR="005C533C" w:rsidRDefault="005C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F4F0B" w14:textId="77777777" w:rsidR="005C533C" w:rsidRDefault="005C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C7B7" w14:textId="77777777" w:rsidR="005C533C" w:rsidRDefault="005C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0D63" w14:textId="77777777" w:rsidR="005C2E59" w:rsidRDefault="005C2E59" w:rsidP="005C533C">
      <w:r>
        <w:separator/>
      </w:r>
    </w:p>
  </w:footnote>
  <w:footnote w:type="continuationSeparator" w:id="0">
    <w:p w14:paraId="5361FF2D" w14:textId="77777777" w:rsidR="005C2E59" w:rsidRDefault="005C2E59" w:rsidP="005C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61C1" w14:textId="77777777" w:rsidR="005C533C" w:rsidRDefault="005C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0ACD" w14:textId="0AA044D8" w:rsidR="005C533C" w:rsidRDefault="005C533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7DC532" wp14:editId="3FB521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ff4040b195515d2bda03de74" descr="{&quot;HashCode&quot;:-179630445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EDD94" w14:textId="5D969827" w:rsidR="005C533C" w:rsidRPr="005C533C" w:rsidRDefault="005C533C" w:rsidP="005C533C">
                          <w:pPr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5C533C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DC532" id="_x0000_t202" coordsize="21600,21600" o:spt="202" path="m,l,21600r21600,l21600,xe">
              <v:stroke joinstyle="miter"/>
              <v:path gradientshapeok="t" o:connecttype="rect"/>
            </v:shapetype>
            <v:shape id="MSIPCMff4040b195515d2bda03de74" o:spid="_x0000_s1026" type="#_x0000_t202" alt="{&quot;HashCode&quot;:-179630445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R/FgMAADcGAAAOAAAAZHJzL2Uyb0RvYy54bWysVN9P2zAQfp+0/8Hyw55WkpS0IR0BQVE3&#10;pAKVysSzazvEWmIH26VhiP99Z8fh1/YwTXuxz3fn8913n+/wuGtqdM+1EUoWONmLMeKSKibkbYG/&#10;Xy9GBxgZSyQjtZK8wA/c4OOjjx8Od+2Mj1WlasY1giDSzHZtgStr21kUGVrxhpg91XIJxlLphlg4&#10;6tuIabKD6E0djeN4Gu2UZq1WlBsD2rPeiI98/LLk1F6VpeEW1QWG3KxftV83bo2ODsnsVpO2EjSk&#10;Qf4hi4YICY8+hzojlqCtFr+FagTVyqjS7lHVRKosBeW+Bqgmid9Vs65Iy30tAI5pn2Ey/y8svbxf&#10;aSQY9A4jSRpo0cX6fDW/KMs0TuNNkk8myYSNN4zE+4xnKUaMGwoIPn662yr75Rsx1Vwx3p9moyTL&#10;p/txmk4mn4MDF7eVDeYsH+/FwXAjmK2Cfpq86Fc1obzhcrgzhCHAlF4OAc4l410I0G8rLRqiH954&#10;rYEDQM7gl4S716oNmvg5oSUvhzdB+eS4sWvNDCBatwCS7U5V53AKegNK1/Ku1I3boZkI7MCyh2dm&#10;8c4iCsosy8ZpDCYKtnG2H0889aKX26029itXDXJCgTVk7QlF7pfGwovgOri4x6RaiLr27K0l2hV4&#10;ug8h31jgRi2dBpKAGEHqWfmYJ5DP6TgfLaYH2ShdpJNRnsUHozjJT/NpnObp2eLJxUvSWSUY43Ip&#10;JB9+SJL+HQPDX+257f/Im1SNqgVzdbjcXHXzWqN7Al91Axz44YCGIl55RW/T8Waobth9lZHrWd8b&#10;J9lu04WGbRR7gD5qBfhCK0xLFwIeXRJjV0TDtwcljDJ7BUtZKwBVBQmjSumff9I7f8ACrBjtYIwU&#10;2NxtieYY1ecS/mmepCmEtf4Agn6t3QxauW3mCsqGPwhZedH52noQS62aG5h0J+41MBFJ4c0C20Gc&#10;WziBASYl5ScnXoYJ0xK7lOuWutADyNfdDdFt4JkF+C7VMGjI7B3del93U6qTrVWl8Fx0wPZoAvTu&#10;ANPJNyFMUjf+Xp+918u8P/oFAAD//wMAUEsDBBQABgAIAAAAIQAuAPIT2wAAAAcBAAAPAAAAZHJz&#10;L2Rvd25yZXYueG1sTI/BTsMwDIbvSLxDZCRuLKFDFErTCYF2QUKiYxduWWPaisSpmqwtb493Yifb&#10;+q3Pn8vN4p2YcIx9IA23KwUCqQm2p1bD/nN78wAiJkPWuECo4RcjbKrLi9IUNsxU47RLrWAIxcJo&#10;6FIaCilj06E3cRUGJM6+w+hN4nFspR3NzHDvZKbUvfSmJ77QmQFfOmx+dkfPlMfXtyW95x8huno7&#10;T/5rn9eD1tdXy/MTiIRL+l+Gkz6rQ8VOh3AkG4XTwI8kDWvF9ZRm2R13Bw35WoGsSnnuX/0BAAD/&#10;/wMAUEsBAi0AFAAGAAgAAAAhALaDOJL+AAAA4QEAABMAAAAAAAAAAAAAAAAAAAAAAFtDb250ZW50&#10;X1R5cGVzXS54bWxQSwECLQAUAAYACAAAACEAOP0h/9YAAACUAQAACwAAAAAAAAAAAAAAAAAvAQAA&#10;X3JlbHMvLnJlbHNQSwECLQAUAAYACAAAACEAxwOkfxYDAAA3BgAADgAAAAAAAAAAAAAAAAAuAgAA&#10;ZHJzL2Uyb0RvYy54bWxQSwECLQAUAAYACAAAACEALgDyE9sAAAAHAQAADwAAAAAAAAAAAAAAAABw&#10;BQAAZHJzL2Rvd25yZXYueG1sUEsFBgAAAAAEAAQA8wAAAHgGAAAAAA==&#10;" o:allowincell="f" filled="f" stroked="f" strokeweight=".5pt">
              <v:fill o:detectmouseclick="t"/>
              <v:textbox inset=",0,,0">
                <w:txbxContent>
                  <w:p w14:paraId="579EDD94" w14:textId="5D969827" w:rsidR="005C533C" w:rsidRPr="005C533C" w:rsidRDefault="005C533C" w:rsidP="005C533C">
                    <w:pPr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5C533C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02325" w14:textId="77777777" w:rsidR="005C533C" w:rsidRDefault="005C5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EC6CB70"/>
    <w:lvl w:ilvl="0" w:tplc="FD5C677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A2528F"/>
    <w:multiLevelType w:val="hybridMultilevel"/>
    <w:tmpl w:val="4D726B3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5B"/>
    <w:rsid w:val="00004B50"/>
    <w:rsid w:val="001B49F1"/>
    <w:rsid w:val="001E7C8F"/>
    <w:rsid w:val="001F0A16"/>
    <w:rsid w:val="002C0257"/>
    <w:rsid w:val="003438C6"/>
    <w:rsid w:val="0049321D"/>
    <w:rsid w:val="004C29F4"/>
    <w:rsid w:val="005C2E59"/>
    <w:rsid w:val="005C533C"/>
    <w:rsid w:val="005F6645"/>
    <w:rsid w:val="00756827"/>
    <w:rsid w:val="0079335B"/>
    <w:rsid w:val="00817435"/>
    <w:rsid w:val="00961D14"/>
    <w:rsid w:val="00AA3540"/>
    <w:rsid w:val="00BF2743"/>
    <w:rsid w:val="00C758C2"/>
    <w:rsid w:val="00CE22CC"/>
    <w:rsid w:val="00CF091E"/>
    <w:rsid w:val="00D446E0"/>
    <w:rsid w:val="00D80D66"/>
    <w:rsid w:val="00E954D8"/>
    <w:rsid w:val="00E95BDD"/>
    <w:rsid w:val="00FC0228"/>
    <w:rsid w:val="00FE3D9F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8B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257"/>
    <w:pPr>
      <w:ind w:left="720"/>
      <w:contextualSpacing/>
    </w:pPr>
  </w:style>
  <w:style w:type="character" w:customStyle="1" w:styleId="termtext">
    <w:name w:val="termtext"/>
    <w:basedOn w:val="DefaultParagraphFont"/>
    <w:rsid w:val="00C758C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7435"/>
  </w:style>
  <w:style w:type="character" w:customStyle="1" w:styleId="DateChar">
    <w:name w:val="Date Char"/>
    <w:basedOn w:val="DefaultParagraphFont"/>
    <w:link w:val="Date"/>
    <w:uiPriority w:val="99"/>
    <w:semiHidden/>
    <w:rsid w:val="00817435"/>
  </w:style>
  <w:style w:type="paragraph" w:styleId="Header">
    <w:name w:val="header"/>
    <w:basedOn w:val="Normal"/>
    <w:link w:val="HeaderChar"/>
    <w:uiPriority w:val="99"/>
    <w:unhideWhenUsed/>
    <w:rsid w:val="005C5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33C"/>
  </w:style>
  <w:style w:type="paragraph" w:styleId="Footer">
    <w:name w:val="footer"/>
    <w:basedOn w:val="Normal"/>
    <w:link w:val="FooterChar"/>
    <w:uiPriority w:val="99"/>
    <w:unhideWhenUsed/>
    <w:rsid w:val="005C5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1304616D@student.tp.edu.sg</dc:creator>
  <cp:keywords/>
  <dc:description/>
  <cp:lastModifiedBy>Richard CROWLEY</cp:lastModifiedBy>
  <cp:revision>9</cp:revision>
  <dcterms:created xsi:type="dcterms:W3CDTF">2018-03-03T07:32:00Z</dcterms:created>
  <dcterms:modified xsi:type="dcterms:W3CDTF">2018-03-07T16:58:00Z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Owner">
    <vt:lpwstr>rcrowley@smu.edu.sg</vt:lpwstr>
  </property>
  <property fmtid="{D5CDD505-2E9C-101B-9397-08002B2CF9AE}" pid="6" name="MSIP_Label_6951d41b-6b8e-4636-984f-012bff14ba18_SetDate">
    <vt:lpwstr>2018-03-08T00:58:52.3853475+08:00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