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F0A10" w14:textId="77777777" w:rsidR="00EC513A" w:rsidRDefault="00503DFE">
      <w:pPr>
        <w:spacing w:after="0"/>
      </w:pPr>
      <w:r>
        <w:t>Name: ______________________________                                                 Section: G___   Score: ____ / 100</w:t>
      </w:r>
    </w:p>
    <w:p w14:paraId="17420073" w14:textId="77777777" w:rsidR="00EC513A" w:rsidRDefault="00EC513A">
      <w:pPr>
        <w:spacing w:after="0"/>
      </w:pPr>
    </w:p>
    <w:p w14:paraId="6D7A89F4" w14:textId="77777777" w:rsidR="00AD6002" w:rsidRDefault="00AD6002" w:rsidP="00AD6002">
      <w:pPr>
        <w:spacing w:after="0"/>
      </w:pPr>
      <w:r>
        <w:t>This quiz is worth 7.5% of the overall course grade</w:t>
      </w:r>
      <w:bookmarkStart w:id="0" w:name="_Hlk505034219"/>
      <w:r>
        <w:t xml:space="preserve"> and should take up to 75 minutes to complete</w:t>
      </w:r>
      <w:bookmarkEnd w:id="0"/>
      <w:r>
        <w:t>.  The quiz will be graded out of a total of 100 points.  Read each question carefully, and do your best to answer it.  Make sure to show your work when answering questions, as partial credit will be awarded for work that, while not leading to the correct answer, shows significant progress towards it.</w:t>
      </w:r>
    </w:p>
    <w:p w14:paraId="65D1C4CC" w14:textId="77777777" w:rsidR="00EB5087" w:rsidRDefault="00EB5087">
      <w:pPr>
        <w:spacing w:after="0"/>
      </w:pPr>
    </w:p>
    <w:p w14:paraId="3B77B2FB" w14:textId="77777777" w:rsidR="00EB5087" w:rsidRPr="001F160D" w:rsidRDefault="00EB5087">
      <w:pPr>
        <w:spacing w:after="0"/>
        <w:rPr>
          <w:b/>
        </w:rPr>
      </w:pPr>
      <w:r w:rsidRPr="001F160D">
        <w:rPr>
          <w:b/>
        </w:rPr>
        <w:t>Question 1</w:t>
      </w:r>
      <w:r w:rsidR="0027597F">
        <w:rPr>
          <w:b/>
        </w:rPr>
        <w:t>: Inventory</w:t>
      </w:r>
      <w:r w:rsidR="00DF61D4">
        <w:rPr>
          <w:b/>
        </w:rPr>
        <w:t xml:space="preserve"> (18</w:t>
      </w:r>
      <w:r w:rsidRPr="001F160D">
        <w:rPr>
          <w:b/>
        </w:rPr>
        <w:t xml:space="preserve"> </w:t>
      </w:r>
      <w:r w:rsidR="005A288E">
        <w:rPr>
          <w:b/>
        </w:rPr>
        <w:t>marks</w:t>
      </w:r>
      <w:r w:rsidRPr="001F160D">
        <w:rPr>
          <w:b/>
        </w:rPr>
        <w:t>)</w:t>
      </w:r>
    </w:p>
    <w:p w14:paraId="7A1A1E19" w14:textId="77777777" w:rsidR="00EB5087" w:rsidRDefault="00EB5087">
      <w:pPr>
        <w:spacing w:after="0"/>
      </w:pPr>
    </w:p>
    <w:p w14:paraId="570199E5" w14:textId="77777777" w:rsidR="00831FB2" w:rsidRDefault="00E62B04">
      <w:pPr>
        <w:spacing w:after="0"/>
      </w:pPr>
      <w:r>
        <w:t>In</w:t>
      </w:r>
      <w:r w:rsidR="0068517E">
        <w:t>Tune</w:t>
      </w:r>
      <w:r w:rsidR="00831FB2">
        <w:t xml:space="preserve"> Wireless is a reseller of a </w:t>
      </w:r>
      <w:r w:rsidR="00F73F3F">
        <w:t xml:space="preserve">Tristar brand </w:t>
      </w:r>
      <w:r w:rsidR="00831FB2">
        <w:t>cell phone</w:t>
      </w:r>
      <w:r w:rsidR="00F73F3F">
        <w:t>s</w:t>
      </w:r>
      <w:r w:rsidR="00831FB2">
        <w:t xml:space="preserve">.  They currently carry two phones: </w:t>
      </w:r>
      <w:r w:rsidR="00242ACF">
        <w:t>The</w:t>
      </w:r>
      <w:r w:rsidR="00831FB2">
        <w:t xml:space="preserve"> Universe S6 and the Universe S7.  They started the year with 100 of each phone – the Universe S7 on hand cost them $400 per phone, while the Universe S6 on hand cost them $200 per phone.  The company does an inventory check and adjusts their COGS at the end of each month. </w:t>
      </w:r>
    </w:p>
    <w:p w14:paraId="7379C6EC" w14:textId="77777777" w:rsidR="00831FB2" w:rsidRDefault="00831FB2">
      <w:pPr>
        <w:spacing w:after="0"/>
      </w:pPr>
    </w:p>
    <w:p w14:paraId="21D138AF" w14:textId="1CD72880" w:rsidR="00831FB2" w:rsidRDefault="00671617" w:rsidP="00671617">
      <w:pPr>
        <w:pStyle w:val="ListParagraph"/>
        <w:numPr>
          <w:ilvl w:val="0"/>
          <w:numId w:val="1"/>
        </w:numPr>
        <w:spacing w:after="0" w:line="256" w:lineRule="auto"/>
      </w:pPr>
      <w:r>
        <w:t xml:space="preserve">The following transactions occurred during the month of January 2016.  What should their COGS be if they follow </w:t>
      </w:r>
      <w:r>
        <w:rPr>
          <w:u w:val="single"/>
        </w:rPr>
        <w:t>Perpetual FIFO</w:t>
      </w:r>
      <w:r>
        <w:t xml:space="preserve">?  What should COGS be if they follow </w:t>
      </w:r>
      <w:r>
        <w:rPr>
          <w:u w:val="single"/>
        </w:rPr>
        <w:t>Perpetual LIFO</w:t>
      </w:r>
      <w:r>
        <w:t xml:space="preserve">?  What should their COGS be if they follow </w:t>
      </w:r>
      <w:r>
        <w:rPr>
          <w:u w:val="single"/>
        </w:rPr>
        <w:t>Perpetual Average Cost</w:t>
      </w:r>
      <w:r>
        <w:t xml:space="preserve">? </w:t>
      </w:r>
      <w:r>
        <w:rPr>
          <w:b/>
        </w:rPr>
        <w:t>(6 marks)</w:t>
      </w:r>
    </w:p>
    <w:p w14:paraId="7278493E" w14:textId="77777777" w:rsidR="00831FB2" w:rsidRDefault="00831FB2" w:rsidP="00831FB2">
      <w:pPr>
        <w:pStyle w:val="ListParagraph"/>
        <w:numPr>
          <w:ilvl w:val="0"/>
          <w:numId w:val="2"/>
        </w:numPr>
        <w:spacing w:after="0"/>
      </w:pPr>
      <w:r>
        <w:t>Jan 3: Sold 10 Universe S7; sold 10 Universe S6</w:t>
      </w:r>
    </w:p>
    <w:p w14:paraId="0B9ECE28" w14:textId="77777777" w:rsidR="00831FB2" w:rsidRDefault="00831FB2" w:rsidP="00831FB2">
      <w:pPr>
        <w:pStyle w:val="ListParagraph"/>
        <w:numPr>
          <w:ilvl w:val="0"/>
          <w:numId w:val="2"/>
        </w:numPr>
        <w:spacing w:after="0"/>
      </w:pPr>
      <w:r>
        <w:t>Jan 4: Sol</w:t>
      </w:r>
      <w:r w:rsidR="001F160D">
        <w:t>d 15</w:t>
      </w:r>
      <w:r>
        <w:t xml:space="preserve"> Universe S7</w:t>
      </w:r>
    </w:p>
    <w:p w14:paraId="6657871B" w14:textId="77777777" w:rsidR="00831FB2" w:rsidRDefault="00831FB2" w:rsidP="00831FB2">
      <w:pPr>
        <w:pStyle w:val="ListParagraph"/>
        <w:numPr>
          <w:ilvl w:val="0"/>
          <w:numId w:val="2"/>
        </w:numPr>
        <w:spacing w:after="0"/>
      </w:pPr>
      <w:r>
        <w:t>Jan 8: Bought 50 Universe S7 at $350 each</w:t>
      </w:r>
    </w:p>
    <w:p w14:paraId="46E707F3" w14:textId="77777777" w:rsidR="00831FB2" w:rsidRDefault="00831FB2" w:rsidP="00831FB2">
      <w:pPr>
        <w:pStyle w:val="ListParagraph"/>
        <w:numPr>
          <w:ilvl w:val="0"/>
          <w:numId w:val="2"/>
        </w:numPr>
        <w:spacing w:after="0"/>
      </w:pPr>
      <w:r>
        <w:t xml:space="preserve">Jan 15: Sold 30 Universe S7; sold </w:t>
      </w:r>
      <w:r w:rsidR="001F160D">
        <w:t>5</w:t>
      </w:r>
      <w:r>
        <w:t>0 Universe S6</w:t>
      </w:r>
    </w:p>
    <w:p w14:paraId="2828D9C2" w14:textId="77777777" w:rsidR="00831FB2" w:rsidRDefault="00831FB2" w:rsidP="00831FB2">
      <w:pPr>
        <w:pStyle w:val="ListParagraph"/>
        <w:numPr>
          <w:ilvl w:val="0"/>
          <w:numId w:val="2"/>
        </w:numPr>
        <w:spacing w:after="0"/>
      </w:pPr>
      <w:r>
        <w:t>Jan 20: Sold 30 Universe S7; bought 10 Universe S6</w:t>
      </w:r>
      <w:r w:rsidR="00FF1414">
        <w:t xml:space="preserve"> at $150 each</w:t>
      </w:r>
    </w:p>
    <w:p w14:paraId="4236B135" w14:textId="77777777" w:rsidR="00831FB2" w:rsidRDefault="00831FB2" w:rsidP="00831FB2">
      <w:pPr>
        <w:pStyle w:val="ListParagraph"/>
        <w:numPr>
          <w:ilvl w:val="0"/>
          <w:numId w:val="2"/>
        </w:numPr>
        <w:spacing w:after="0"/>
      </w:pPr>
      <w:r>
        <w:t>Jan 25: Sold 20 Univers</w:t>
      </w:r>
      <w:r w:rsidR="001F160D">
        <w:t xml:space="preserve">e S7; sold </w:t>
      </w:r>
      <w:r>
        <w:t>20 Universe S6</w:t>
      </w:r>
    </w:p>
    <w:p w14:paraId="47390DE7" w14:textId="77777777" w:rsidR="001F160D" w:rsidRDefault="001F160D" w:rsidP="001F160D">
      <w:pPr>
        <w:spacing w:after="0"/>
      </w:pPr>
    </w:p>
    <w:tbl>
      <w:tblPr>
        <w:tblStyle w:val="GridTable4-Accent3"/>
        <w:tblW w:w="0" w:type="auto"/>
        <w:tblLook w:val="0200" w:firstRow="0" w:lastRow="0" w:firstColumn="0" w:lastColumn="0" w:noHBand="1" w:noVBand="0"/>
      </w:tblPr>
      <w:tblGrid>
        <w:gridCol w:w="3116"/>
        <w:gridCol w:w="3117"/>
        <w:gridCol w:w="3117"/>
      </w:tblGrid>
      <w:tr w:rsidR="001F160D" w14:paraId="083317FC" w14:textId="77777777" w:rsidTr="001F160D">
        <w:tc>
          <w:tcPr>
            <w:cnfStyle w:val="000010000000" w:firstRow="0" w:lastRow="0" w:firstColumn="0" w:lastColumn="0" w:oddVBand="1" w:evenVBand="0" w:oddHBand="0" w:evenHBand="0" w:firstRowFirstColumn="0" w:firstRowLastColumn="0" w:lastRowFirstColumn="0" w:lastRowLastColumn="0"/>
            <w:tcW w:w="3116" w:type="dxa"/>
          </w:tcPr>
          <w:p w14:paraId="72D733FA" w14:textId="77777777" w:rsidR="001F160D" w:rsidRPr="001F160D" w:rsidRDefault="001F160D" w:rsidP="001F160D">
            <w:pPr>
              <w:spacing w:after="0"/>
              <w:jc w:val="center"/>
              <w:rPr>
                <w:b/>
              </w:rPr>
            </w:pPr>
            <w:commentRangeStart w:id="1"/>
            <w:r>
              <w:rPr>
                <w:b/>
              </w:rPr>
              <w:t>F</w:t>
            </w:r>
            <w:r w:rsidRPr="001F160D">
              <w:rPr>
                <w:b/>
              </w:rPr>
              <w:t>IFO</w:t>
            </w:r>
            <w:r>
              <w:rPr>
                <w:b/>
              </w:rPr>
              <w:t xml:space="preserve"> </w:t>
            </w:r>
            <w:commentRangeEnd w:id="1"/>
            <w:r w:rsidR="0035489C">
              <w:rPr>
                <w:rStyle w:val="CommentReference"/>
              </w:rPr>
              <w:commentReference w:id="1"/>
            </w:r>
            <w:r>
              <w:rPr>
                <w:b/>
              </w:rPr>
              <w:t>COGS</w:t>
            </w:r>
          </w:p>
        </w:tc>
        <w:tc>
          <w:tcPr>
            <w:tcW w:w="3117" w:type="dxa"/>
          </w:tcPr>
          <w:p w14:paraId="44F1EE96" w14:textId="77777777" w:rsidR="001F160D" w:rsidRPr="001F160D" w:rsidRDefault="001F160D" w:rsidP="001F160D">
            <w:pPr>
              <w:spacing w:after="0"/>
              <w:jc w:val="center"/>
              <w:cnfStyle w:val="000000000000" w:firstRow="0" w:lastRow="0" w:firstColumn="0" w:lastColumn="0" w:oddVBand="0" w:evenVBand="0" w:oddHBand="0" w:evenHBand="0" w:firstRowFirstColumn="0" w:firstRowLastColumn="0" w:lastRowFirstColumn="0" w:lastRowLastColumn="0"/>
              <w:rPr>
                <w:b/>
              </w:rPr>
            </w:pPr>
            <w:commentRangeStart w:id="2"/>
            <w:r>
              <w:rPr>
                <w:b/>
              </w:rPr>
              <w:t>L</w:t>
            </w:r>
            <w:r w:rsidRPr="001F160D">
              <w:rPr>
                <w:b/>
              </w:rPr>
              <w:t>IFO</w:t>
            </w:r>
            <w:r>
              <w:rPr>
                <w:b/>
              </w:rPr>
              <w:t xml:space="preserve"> </w:t>
            </w:r>
            <w:commentRangeEnd w:id="2"/>
            <w:r w:rsidR="0035489C">
              <w:rPr>
                <w:rStyle w:val="CommentReference"/>
              </w:rPr>
              <w:commentReference w:id="2"/>
            </w:r>
            <w:r>
              <w:rPr>
                <w:b/>
              </w:rPr>
              <w:t>COGS</w:t>
            </w:r>
          </w:p>
        </w:tc>
        <w:tc>
          <w:tcPr>
            <w:cnfStyle w:val="000010000000" w:firstRow="0" w:lastRow="0" w:firstColumn="0" w:lastColumn="0" w:oddVBand="1" w:evenVBand="0" w:oddHBand="0" w:evenHBand="0" w:firstRowFirstColumn="0" w:firstRowLastColumn="0" w:lastRowFirstColumn="0" w:lastRowLastColumn="0"/>
            <w:tcW w:w="3117" w:type="dxa"/>
          </w:tcPr>
          <w:p w14:paraId="105AD892" w14:textId="77777777" w:rsidR="001F160D" w:rsidRPr="001F160D" w:rsidRDefault="001F160D" w:rsidP="001F160D">
            <w:pPr>
              <w:spacing w:after="0"/>
              <w:jc w:val="center"/>
              <w:rPr>
                <w:b/>
              </w:rPr>
            </w:pPr>
            <w:commentRangeStart w:id="3"/>
            <w:r w:rsidRPr="001F160D">
              <w:rPr>
                <w:b/>
              </w:rPr>
              <w:t>Average Cost</w:t>
            </w:r>
            <w:r>
              <w:rPr>
                <w:b/>
              </w:rPr>
              <w:t xml:space="preserve"> </w:t>
            </w:r>
            <w:commentRangeEnd w:id="3"/>
            <w:r w:rsidR="0035489C">
              <w:rPr>
                <w:rStyle w:val="CommentReference"/>
              </w:rPr>
              <w:commentReference w:id="3"/>
            </w:r>
            <w:r>
              <w:rPr>
                <w:b/>
              </w:rPr>
              <w:t>COGS</w:t>
            </w:r>
          </w:p>
        </w:tc>
      </w:tr>
      <w:tr w:rsidR="001F160D" w14:paraId="0E1E5A83" w14:textId="77777777" w:rsidTr="001F160D">
        <w:tc>
          <w:tcPr>
            <w:cnfStyle w:val="000010000000" w:firstRow="0" w:lastRow="0" w:firstColumn="0" w:lastColumn="0" w:oddVBand="1" w:evenVBand="0" w:oddHBand="0" w:evenHBand="0" w:firstRowFirstColumn="0" w:firstRowLastColumn="0" w:lastRowFirstColumn="0" w:lastRowLastColumn="0"/>
            <w:tcW w:w="3116" w:type="dxa"/>
          </w:tcPr>
          <w:p w14:paraId="2B2BC1D7" w14:textId="77777777" w:rsidR="001F160D" w:rsidRDefault="001F160D" w:rsidP="001F160D">
            <w:pPr>
              <w:spacing w:after="0"/>
            </w:pPr>
          </w:p>
          <w:p w14:paraId="48B81DC9" w14:textId="77777777" w:rsidR="001F160D" w:rsidRPr="00FD3964" w:rsidRDefault="001F160D" w:rsidP="001F160D">
            <w:pPr>
              <w:spacing w:after="0"/>
              <w:rPr>
                <w:color w:val="4472C4" w:themeColor="accent5"/>
              </w:rPr>
            </w:pPr>
            <w:r w:rsidRPr="00FD3964">
              <w:rPr>
                <w:color w:val="4472C4" w:themeColor="accent5"/>
              </w:rPr>
              <w:t>$</w:t>
            </w:r>
            <w:r w:rsidR="00D265FD" w:rsidRPr="00FD3964">
              <w:rPr>
                <w:color w:val="4472C4" w:themeColor="accent5"/>
              </w:rPr>
              <w:t xml:space="preserve"> </w:t>
            </w:r>
            <w:r w:rsidR="00CD3141" w:rsidRPr="00FD3964">
              <w:rPr>
                <w:color w:val="4472C4" w:themeColor="accent5"/>
              </w:rPr>
              <w:t>57,750</w:t>
            </w:r>
          </w:p>
          <w:p w14:paraId="5A5B8933" w14:textId="77777777" w:rsidR="001F160D" w:rsidRDefault="001F160D" w:rsidP="001F160D">
            <w:pPr>
              <w:spacing w:after="0"/>
            </w:pPr>
          </w:p>
        </w:tc>
        <w:tc>
          <w:tcPr>
            <w:tcW w:w="3117" w:type="dxa"/>
          </w:tcPr>
          <w:p w14:paraId="04AB59EC" w14:textId="77777777" w:rsidR="001F160D" w:rsidRDefault="001F160D" w:rsidP="001F160D">
            <w:pPr>
              <w:spacing w:after="0"/>
              <w:cnfStyle w:val="000000000000" w:firstRow="0" w:lastRow="0" w:firstColumn="0" w:lastColumn="0" w:oddVBand="0" w:evenVBand="0" w:oddHBand="0" w:evenHBand="0" w:firstRowFirstColumn="0" w:firstRowLastColumn="0" w:lastRowFirstColumn="0" w:lastRowLastColumn="0"/>
            </w:pPr>
          </w:p>
          <w:p w14:paraId="3CA577E5" w14:textId="77777777" w:rsidR="001F160D" w:rsidRDefault="001F160D" w:rsidP="001F160D">
            <w:pPr>
              <w:spacing w:after="0"/>
              <w:cnfStyle w:val="000000000000" w:firstRow="0" w:lastRow="0" w:firstColumn="0" w:lastColumn="0" w:oddVBand="0" w:evenVBand="0" w:oddHBand="0" w:evenHBand="0" w:firstRowFirstColumn="0" w:firstRowLastColumn="0" w:lastRowFirstColumn="0" w:lastRowLastColumn="0"/>
            </w:pPr>
            <w:r w:rsidRPr="00FD3964">
              <w:rPr>
                <w:color w:val="4472C4" w:themeColor="accent5"/>
              </w:rPr>
              <w:t>$</w:t>
            </w:r>
            <w:r w:rsidR="00CD3141" w:rsidRPr="00FD3964">
              <w:rPr>
                <w:color w:val="4472C4" w:themeColor="accent5"/>
              </w:rPr>
              <w:t>55,000</w:t>
            </w:r>
          </w:p>
        </w:tc>
        <w:tc>
          <w:tcPr>
            <w:cnfStyle w:val="000010000000" w:firstRow="0" w:lastRow="0" w:firstColumn="0" w:lastColumn="0" w:oddVBand="1" w:evenVBand="0" w:oddHBand="0" w:evenHBand="0" w:firstRowFirstColumn="0" w:firstRowLastColumn="0" w:lastRowFirstColumn="0" w:lastRowLastColumn="0"/>
            <w:tcW w:w="3117" w:type="dxa"/>
          </w:tcPr>
          <w:p w14:paraId="32F558C5" w14:textId="77777777" w:rsidR="001F160D" w:rsidRDefault="001F160D" w:rsidP="001F160D">
            <w:pPr>
              <w:spacing w:after="0"/>
            </w:pPr>
          </w:p>
          <w:p w14:paraId="095B4979" w14:textId="77777777" w:rsidR="001F160D" w:rsidRDefault="001F160D" w:rsidP="001F160D">
            <w:pPr>
              <w:spacing w:after="0"/>
            </w:pPr>
            <w:r w:rsidRPr="00FD3964">
              <w:rPr>
                <w:color w:val="4472C4" w:themeColor="accent5"/>
              </w:rPr>
              <w:t>$</w:t>
            </w:r>
            <w:r w:rsidR="00CD3141" w:rsidRPr="00FD3964">
              <w:rPr>
                <w:color w:val="4472C4" w:themeColor="accent5"/>
              </w:rPr>
              <w:t>56,200</w:t>
            </w:r>
          </w:p>
        </w:tc>
      </w:tr>
    </w:tbl>
    <w:p w14:paraId="3D8305DE" w14:textId="77777777" w:rsidR="001F160D" w:rsidRDefault="001F160D" w:rsidP="001F160D">
      <w:pPr>
        <w:spacing w:after="0"/>
      </w:pPr>
    </w:p>
    <w:tbl>
      <w:tblPr>
        <w:tblStyle w:val="TableGrid"/>
        <w:tblW w:w="0" w:type="auto"/>
        <w:tblLook w:val="04A0" w:firstRow="1" w:lastRow="0" w:firstColumn="1" w:lastColumn="0" w:noHBand="0" w:noVBand="1"/>
      </w:tblPr>
      <w:tblGrid>
        <w:gridCol w:w="708"/>
        <w:gridCol w:w="663"/>
        <w:gridCol w:w="663"/>
        <w:gridCol w:w="663"/>
        <w:gridCol w:w="663"/>
        <w:gridCol w:w="343"/>
        <w:gridCol w:w="663"/>
        <w:gridCol w:w="663"/>
        <w:gridCol w:w="663"/>
        <w:gridCol w:w="663"/>
        <w:gridCol w:w="343"/>
        <w:gridCol w:w="663"/>
        <w:gridCol w:w="663"/>
        <w:gridCol w:w="663"/>
        <w:gridCol w:w="663"/>
      </w:tblGrid>
      <w:tr w:rsidR="00DD1649" w14:paraId="4EAFFC31" w14:textId="0681A886" w:rsidTr="0035489C">
        <w:trPr>
          <w:trHeight w:val="259"/>
        </w:trPr>
        <w:tc>
          <w:tcPr>
            <w:tcW w:w="708" w:type="dxa"/>
          </w:tcPr>
          <w:p w14:paraId="577F4B03" w14:textId="0A5D67B0" w:rsidR="00DD1649" w:rsidRDefault="00DD1649" w:rsidP="00860105">
            <w:pPr>
              <w:spacing w:after="0"/>
              <w:jc w:val="center"/>
              <w:rPr>
                <w:color w:val="70AD47" w:themeColor="accent6"/>
              </w:rPr>
            </w:pPr>
          </w:p>
        </w:tc>
        <w:tc>
          <w:tcPr>
            <w:tcW w:w="2652" w:type="dxa"/>
            <w:gridSpan w:val="4"/>
          </w:tcPr>
          <w:p w14:paraId="11DC6233" w14:textId="746B67F0" w:rsidR="00DD1649" w:rsidRDefault="00DD1649" w:rsidP="00860105">
            <w:pPr>
              <w:spacing w:after="0"/>
              <w:jc w:val="center"/>
              <w:rPr>
                <w:color w:val="70AD47" w:themeColor="accent6"/>
              </w:rPr>
            </w:pPr>
            <w:r>
              <w:rPr>
                <w:color w:val="70AD47" w:themeColor="accent6"/>
              </w:rPr>
              <w:t>FIFO</w:t>
            </w:r>
          </w:p>
        </w:tc>
        <w:tc>
          <w:tcPr>
            <w:tcW w:w="343" w:type="dxa"/>
          </w:tcPr>
          <w:p w14:paraId="6D6BE408" w14:textId="77777777" w:rsidR="00DD1649" w:rsidRDefault="00DD1649" w:rsidP="00860105">
            <w:pPr>
              <w:spacing w:after="0"/>
              <w:jc w:val="center"/>
              <w:rPr>
                <w:color w:val="70AD47" w:themeColor="accent6"/>
              </w:rPr>
            </w:pPr>
          </w:p>
        </w:tc>
        <w:tc>
          <w:tcPr>
            <w:tcW w:w="2652" w:type="dxa"/>
            <w:gridSpan w:val="4"/>
          </w:tcPr>
          <w:p w14:paraId="3FEA2072" w14:textId="5966D049" w:rsidR="00DD1649" w:rsidRDefault="00DD1649" w:rsidP="00860105">
            <w:pPr>
              <w:spacing w:after="0"/>
              <w:jc w:val="center"/>
              <w:rPr>
                <w:color w:val="70AD47" w:themeColor="accent6"/>
              </w:rPr>
            </w:pPr>
            <w:r>
              <w:rPr>
                <w:color w:val="70AD47" w:themeColor="accent6"/>
              </w:rPr>
              <w:t>LIFO</w:t>
            </w:r>
          </w:p>
        </w:tc>
        <w:tc>
          <w:tcPr>
            <w:tcW w:w="343" w:type="dxa"/>
          </w:tcPr>
          <w:p w14:paraId="691F9291" w14:textId="77777777" w:rsidR="00DD1649" w:rsidRDefault="00DD1649" w:rsidP="00860105">
            <w:pPr>
              <w:spacing w:after="0"/>
              <w:jc w:val="center"/>
              <w:rPr>
                <w:color w:val="70AD47" w:themeColor="accent6"/>
              </w:rPr>
            </w:pPr>
          </w:p>
        </w:tc>
        <w:tc>
          <w:tcPr>
            <w:tcW w:w="2652" w:type="dxa"/>
            <w:gridSpan w:val="4"/>
          </w:tcPr>
          <w:p w14:paraId="372AD0AE" w14:textId="452E0B20" w:rsidR="00DD1649" w:rsidRDefault="00DD1649" w:rsidP="00860105">
            <w:pPr>
              <w:spacing w:after="0"/>
              <w:jc w:val="center"/>
              <w:rPr>
                <w:color w:val="70AD47" w:themeColor="accent6"/>
              </w:rPr>
            </w:pPr>
            <w:r>
              <w:rPr>
                <w:color w:val="70AD47" w:themeColor="accent6"/>
              </w:rPr>
              <w:t>Average Cost</w:t>
            </w:r>
          </w:p>
        </w:tc>
      </w:tr>
      <w:tr w:rsidR="00DD1649" w14:paraId="0669B2B4" w14:textId="00947F4D" w:rsidTr="0035489C">
        <w:trPr>
          <w:trHeight w:val="259"/>
        </w:trPr>
        <w:tc>
          <w:tcPr>
            <w:tcW w:w="708" w:type="dxa"/>
          </w:tcPr>
          <w:p w14:paraId="0B4A7360" w14:textId="77777777" w:rsidR="00DD1649" w:rsidRDefault="00DD1649" w:rsidP="00860105">
            <w:pPr>
              <w:spacing w:after="0"/>
              <w:jc w:val="center"/>
              <w:rPr>
                <w:color w:val="70AD47" w:themeColor="accent6"/>
              </w:rPr>
            </w:pPr>
          </w:p>
        </w:tc>
        <w:tc>
          <w:tcPr>
            <w:tcW w:w="1326" w:type="dxa"/>
            <w:gridSpan w:val="2"/>
          </w:tcPr>
          <w:p w14:paraId="506AD072" w14:textId="18102864" w:rsidR="00DD1649" w:rsidRDefault="00DD1649" w:rsidP="00860105">
            <w:pPr>
              <w:spacing w:after="0"/>
              <w:jc w:val="center"/>
              <w:rPr>
                <w:color w:val="70AD47" w:themeColor="accent6"/>
              </w:rPr>
            </w:pPr>
            <w:r>
              <w:rPr>
                <w:color w:val="70AD47" w:themeColor="accent6"/>
              </w:rPr>
              <w:t>S7</w:t>
            </w:r>
          </w:p>
        </w:tc>
        <w:tc>
          <w:tcPr>
            <w:tcW w:w="1326" w:type="dxa"/>
            <w:gridSpan w:val="2"/>
          </w:tcPr>
          <w:p w14:paraId="180B5933" w14:textId="69C780A6" w:rsidR="00DD1649" w:rsidRDefault="00DD1649" w:rsidP="00860105">
            <w:pPr>
              <w:spacing w:after="0"/>
              <w:jc w:val="center"/>
              <w:rPr>
                <w:color w:val="70AD47" w:themeColor="accent6"/>
              </w:rPr>
            </w:pPr>
            <w:r>
              <w:rPr>
                <w:color w:val="70AD47" w:themeColor="accent6"/>
              </w:rPr>
              <w:t>S6</w:t>
            </w:r>
          </w:p>
        </w:tc>
        <w:tc>
          <w:tcPr>
            <w:tcW w:w="343" w:type="dxa"/>
          </w:tcPr>
          <w:p w14:paraId="385F88B6" w14:textId="77777777" w:rsidR="00DD1649" w:rsidRDefault="00DD1649" w:rsidP="00860105">
            <w:pPr>
              <w:spacing w:after="0"/>
              <w:jc w:val="center"/>
              <w:rPr>
                <w:color w:val="70AD47" w:themeColor="accent6"/>
              </w:rPr>
            </w:pPr>
          </w:p>
        </w:tc>
        <w:tc>
          <w:tcPr>
            <w:tcW w:w="1326" w:type="dxa"/>
            <w:gridSpan w:val="2"/>
          </w:tcPr>
          <w:p w14:paraId="08BA29BB" w14:textId="2FE5E202" w:rsidR="00DD1649" w:rsidRDefault="00DD1649" w:rsidP="00860105">
            <w:pPr>
              <w:spacing w:after="0"/>
              <w:jc w:val="center"/>
              <w:rPr>
                <w:color w:val="70AD47" w:themeColor="accent6"/>
              </w:rPr>
            </w:pPr>
            <w:r>
              <w:rPr>
                <w:color w:val="70AD47" w:themeColor="accent6"/>
              </w:rPr>
              <w:t>S7</w:t>
            </w:r>
          </w:p>
        </w:tc>
        <w:tc>
          <w:tcPr>
            <w:tcW w:w="1326" w:type="dxa"/>
            <w:gridSpan w:val="2"/>
          </w:tcPr>
          <w:p w14:paraId="4E84A68D" w14:textId="4B098C6E" w:rsidR="00DD1649" w:rsidRDefault="00DD1649" w:rsidP="00860105">
            <w:pPr>
              <w:spacing w:after="0"/>
              <w:jc w:val="center"/>
              <w:rPr>
                <w:color w:val="70AD47" w:themeColor="accent6"/>
              </w:rPr>
            </w:pPr>
            <w:r>
              <w:rPr>
                <w:color w:val="70AD47" w:themeColor="accent6"/>
              </w:rPr>
              <w:t>S6</w:t>
            </w:r>
          </w:p>
        </w:tc>
        <w:tc>
          <w:tcPr>
            <w:tcW w:w="343" w:type="dxa"/>
          </w:tcPr>
          <w:p w14:paraId="65159C3F" w14:textId="77777777" w:rsidR="00DD1649" w:rsidRDefault="00DD1649" w:rsidP="00860105">
            <w:pPr>
              <w:spacing w:after="0"/>
              <w:jc w:val="center"/>
              <w:rPr>
                <w:color w:val="70AD47" w:themeColor="accent6"/>
              </w:rPr>
            </w:pPr>
          </w:p>
        </w:tc>
        <w:tc>
          <w:tcPr>
            <w:tcW w:w="1326" w:type="dxa"/>
            <w:gridSpan w:val="2"/>
          </w:tcPr>
          <w:p w14:paraId="4F2319F0" w14:textId="10377AB5" w:rsidR="00DD1649" w:rsidRDefault="00DD1649" w:rsidP="00860105">
            <w:pPr>
              <w:spacing w:after="0"/>
              <w:jc w:val="center"/>
              <w:rPr>
                <w:color w:val="70AD47" w:themeColor="accent6"/>
              </w:rPr>
            </w:pPr>
            <w:r>
              <w:rPr>
                <w:color w:val="70AD47" w:themeColor="accent6"/>
              </w:rPr>
              <w:t>S7</w:t>
            </w:r>
          </w:p>
        </w:tc>
        <w:tc>
          <w:tcPr>
            <w:tcW w:w="1326" w:type="dxa"/>
            <w:gridSpan w:val="2"/>
          </w:tcPr>
          <w:p w14:paraId="5BE46983" w14:textId="0BFA83D5" w:rsidR="00DD1649" w:rsidRDefault="00DD1649" w:rsidP="00860105">
            <w:pPr>
              <w:spacing w:after="0"/>
              <w:jc w:val="center"/>
              <w:rPr>
                <w:color w:val="70AD47" w:themeColor="accent6"/>
              </w:rPr>
            </w:pPr>
            <w:r>
              <w:rPr>
                <w:color w:val="70AD47" w:themeColor="accent6"/>
              </w:rPr>
              <w:t>S6</w:t>
            </w:r>
          </w:p>
        </w:tc>
      </w:tr>
      <w:tr w:rsidR="00DD1649" w14:paraId="1195E390" w14:textId="64B0BDCD" w:rsidTr="0035489C">
        <w:trPr>
          <w:trHeight w:val="259"/>
        </w:trPr>
        <w:tc>
          <w:tcPr>
            <w:tcW w:w="708" w:type="dxa"/>
          </w:tcPr>
          <w:p w14:paraId="1DAFB36B" w14:textId="41113F33" w:rsidR="00DD1649" w:rsidRDefault="00DD1649" w:rsidP="00860105">
            <w:pPr>
              <w:spacing w:after="0"/>
              <w:jc w:val="center"/>
              <w:rPr>
                <w:color w:val="70AD47" w:themeColor="accent6"/>
              </w:rPr>
            </w:pPr>
            <w:r>
              <w:rPr>
                <w:color w:val="70AD47" w:themeColor="accent6"/>
              </w:rPr>
              <w:t>Trans</w:t>
            </w:r>
          </w:p>
        </w:tc>
        <w:tc>
          <w:tcPr>
            <w:tcW w:w="663" w:type="dxa"/>
          </w:tcPr>
          <w:p w14:paraId="5EEF0CC8" w14:textId="4238F22E" w:rsidR="00DD1649" w:rsidRDefault="00DD1649" w:rsidP="00860105">
            <w:pPr>
              <w:spacing w:after="0"/>
              <w:jc w:val="center"/>
              <w:rPr>
                <w:color w:val="70AD47" w:themeColor="accent6"/>
              </w:rPr>
            </w:pPr>
            <w:r>
              <w:rPr>
                <w:color w:val="70AD47" w:themeColor="accent6"/>
              </w:rPr>
              <w:t>$400</w:t>
            </w:r>
          </w:p>
        </w:tc>
        <w:tc>
          <w:tcPr>
            <w:tcW w:w="663" w:type="dxa"/>
          </w:tcPr>
          <w:p w14:paraId="1FF94735" w14:textId="475882C6" w:rsidR="00DD1649" w:rsidRDefault="00DD1649" w:rsidP="00860105">
            <w:pPr>
              <w:spacing w:after="0"/>
              <w:jc w:val="center"/>
              <w:rPr>
                <w:color w:val="70AD47" w:themeColor="accent6"/>
              </w:rPr>
            </w:pPr>
            <w:r>
              <w:rPr>
                <w:color w:val="70AD47" w:themeColor="accent6"/>
              </w:rPr>
              <w:t>$350</w:t>
            </w:r>
          </w:p>
        </w:tc>
        <w:tc>
          <w:tcPr>
            <w:tcW w:w="663" w:type="dxa"/>
          </w:tcPr>
          <w:p w14:paraId="392D8F5A" w14:textId="63FA8206" w:rsidR="00DD1649" w:rsidRDefault="00DD1649" w:rsidP="00860105">
            <w:pPr>
              <w:spacing w:after="0"/>
              <w:jc w:val="center"/>
              <w:rPr>
                <w:color w:val="70AD47" w:themeColor="accent6"/>
              </w:rPr>
            </w:pPr>
            <w:r>
              <w:rPr>
                <w:color w:val="70AD47" w:themeColor="accent6"/>
              </w:rPr>
              <w:t>$200</w:t>
            </w:r>
          </w:p>
        </w:tc>
        <w:tc>
          <w:tcPr>
            <w:tcW w:w="663" w:type="dxa"/>
          </w:tcPr>
          <w:p w14:paraId="23E13408" w14:textId="04806B30" w:rsidR="00DD1649" w:rsidRDefault="00DD1649" w:rsidP="00860105">
            <w:pPr>
              <w:spacing w:after="0"/>
              <w:jc w:val="center"/>
              <w:rPr>
                <w:color w:val="70AD47" w:themeColor="accent6"/>
              </w:rPr>
            </w:pPr>
            <w:r>
              <w:rPr>
                <w:color w:val="70AD47" w:themeColor="accent6"/>
              </w:rPr>
              <w:t>$150</w:t>
            </w:r>
          </w:p>
        </w:tc>
        <w:tc>
          <w:tcPr>
            <w:tcW w:w="343" w:type="dxa"/>
          </w:tcPr>
          <w:p w14:paraId="2FDCB2C6" w14:textId="77777777" w:rsidR="00DD1649" w:rsidRDefault="00DD1649" w:rsidP="00860105">
            <w:pPr>
              <w:spacing w:after="0"/>
              <w:jc w:val="center"/>
              <w:rPr>
                <w:color w:val="70AD47" w:themeColor="accent6"/>
              </w:rPr>
            </w:pPr>
          </w:p>
        </w:tc>
        <w:tc>
          <w:tcPr>
            <w:tcW w:w="663" w:type="dxa"/>
          </w:tcPr>
          <w:p w14:paraId="247D9AB6" w14:textId="10D5B3EE" w:rsidR="00DD1649" w:rsidRDefault="00DD1649" w:rsidP="00860105">
            <w:pPr>
              <w:spacing w:after="0"/>
              <w:jc w:val="center"/>
              <w:rPr>
                <w:color w:val="70AD47" w:themeColor="accent6"/>
              </w:rPr>
            </w:pPr>
            <w:r>
              <w:rPr>
                <w:color w:val="70AD47" w:themeColor="accent6"/>
              </w:rPr>
              <w:t>$400</w:t>
            </w:r>
          </w:p>
        </w:tc>
        <w:tc>
          <w:tcPr>
            <w:tcW w:w="663" w:type="dxa"/>
          </w:tcPr>
          <w:p w14:paraId="63600FC0" w14:textId="75149FD7" w:rsidR="00DD1649" w:rsidRDefault="00DD1649" w:rsidP="00860105">
            <w:pPr>
              <w:spacing w:after="0"/>
              <w:jc w:val="center"/>
              <w:rPr>
                <w:color w:val="70AD47" w:themeColor="accent6"/>
              </w:rPr>
            </w:pPr>
            <w:r>
              <w:rPr>
                <w:color w:val="70AD47" w:themeColor="accent6"/>
              </w:rPr>
              <w:t>$350</w:t>
            </w:r>
          </w:p>
        </w:tc>
        <w:tc>
          <w:tcPr>
            <w:tcW w:w="663" w:type="dxa"/>
          </w:tcPr>
          <w:p w14:paraId="0E37E3C6" w14:textId="6AC9222E" w:rsidR="00DD1649" w:rsidRDefault="00DD1649" w:rsidP="00860105">
            <w:pPr>
              <w:spacing w:after="0"/>
              <w:jc w:val="center"/>
              <w:rPr>
                <w:color w:val="70AD47" w:themeColor="accent6"/>
              </w:rPr>
            </w:pPr>
            <w:r>
              <w:rPr>
                <w:color w:val="70AD47" w:themeColor="accent6"/>
              </w:rPr>
              <w:t>$200</w:t>
            </w:r>
          </w:p>
        </w:tc>
        <w:tc>
          <w:tcPr>
            <w:tcW w:w="663" w:type="dxa"/>
          </w:tcPr>
          <w:p w14:paraId="736E792D" w14:textId="096A5BF4" w:rsidR="00DD1649" w:rsidRDefault="00DD1649" w:rsidP="00860105">
            <w:pPr>
              <w:spacing w:after="0"/>
              <w:jc w:val="center"/>
              <w:rPr>
                <w:color w:val="70AD47" w:themeColor="accent6"/>
              </w:rPr>
            </w:pPr>
            <w:r>
              <w:rPr>
                <w:color w:val="70AD47" w:themeColor="accent6"/>
              </w:rPr>
              <w:t>$150</w:t>
            </w:r>
          </w:p>
        </w:tc>
        <w:tc>
          <w:tcPr>
            <w:tcW w:w="343" w:type="dxa"/>
          </w:tcPr>
          <w:p w14:paraId="77838DB0" w14:textId="77777777" w:rsidR="00DD1649" w:rsidRDefault="00DD1649" w:rsidP="00860105">
            <w:pPr>
              <w:spacing w:after="0"/>
              <w:jc w:val="center"/>
              <w:rPr>
                <w:color w:val="70AD47" w:themeColor="accent6"/>
              </w:rPr>
            </w:pPr>
          </w:p>
        </w:tc>
        <w:tc>
          <w:tcPr>
            <w:tcW w:w="663" w:type="dxa"/>
          </w:tcPr>
          <w:p w14:paraId="1030E4D9" w14:textId="6A9B8998" w:rsidR="00DD1649" w:rsidRDefault="00DD1649" w:rsidP="00860105">
            <w:pPr>
              <w:spacing w:after="0"/>
              <w:jc w:val="center"/>
              <w:rPr>
                <w:color w:val="70AD47" w:themeColor="accent6"/>
              </w:rPr>
            </w:pPr>
            <w:r>
              <w:rPr>
                <w:color w:val="70AD47" w:themeColor="accent6"/>
              </w:rPr>
              <w:t>$400</w:t>
            </w:r>
          </w:p>
        </w:tc>
        <w:tc>
          <w:tcPr>
            <w:tcW w:w="663" w:type="dxa"/>
          </w:tcPr>
          <w:p w14:paraId="6E82C453" w14:textId="3C09CE47" w:rsidR="00DD1649" w:rsidRDefault="00DD1649" w:rsidP="00860105">
            <w:pPr>
              <w:spacing w:after="0"/>
              <w:jc w:val="center"/>
              <w:rPr>
                <w:color w:val="70AD47" w:themeColor="accent6"/>
              </w:rPr>
            </w:pPr>
            <w:r>
              <w:rPr>
                <w:color w:val="70AD47" w:themeColor="accent6"/>
              </w:rPr>
              <w:t>$380</w:t>
            </w:r>
          </w:p>
        </w:tc>
        <w:tc>
          <w:tcPr>
            <w:tcW w:w="663" w:type="dxa"/>
          </w:tcPr>
          <w:p w14:paraId="78B90996" w14:textId="7D493EA8" w:rsidR="00DD1649" w:rsidRDefault="00DD1649" w:rsidP="00860105">
            <w:pPr>
              <w:spacing w:after="0"/>
              <w:jc w:val="center"/>
              <w:rPr>
                <w:color w:val="70AD47" w:themeColor="accent6"/>
              </w:rPr>
            </w:pPr>
            <w:r>
              <w:rPr>
                <w:color w:val="70AD47" w:themeColor="accent6"/>
              </w:rPr>
              <w:t>$200</w:t>
            </w:r>
          </w:p>
        </w:tc>
        <w:tc>
          <w:tcPr>
            <w:tcW w:w="663" w:type="dxa"/>
          </w:tcPr>
          <w:p w14:paraId="6B6E4666" w14:textId="3364CA3A" w:rsidR="00DD1649" w:rsidRDefault="00DD1649" w:rsidP="00860105">
            <w:pPr>
              <w:spacing w:after="0"/>
              <w:jc w:val="center"/>
              <w:rPr>
                <w:color w:val="70AD47" w:themeColor="accent6"/>
              </w:rPr>
            </w:pPr>
            <w:r>
              <w:rPr>
                <w:color w:val="70AD47" w:themeColor="accent6"/>
              </w:rPr>
              <w:t>$190</w:t>
            </w:r>
          </w:p>
        </w:tc>
      </w:tr>
      <w:tr w:rsidR="00DD1649" w14:paraId="7019DA08" w14:textId="008FAA99" w:rsidTr="0035489C">
        <w:trPr>
          <w:trHeight w:val="259"/>
        </w:trPr>
        <w:tc>
          <w:tcPr>
            <w:tcW w:w="708" w:type="dxa"/>
          </w:tcPr>
          <w:p w14:paraId="711E9A89" w14:textId="55FC297B" w:rsidR="00DD1649" w:rsidRDefault="00DD1649" w:rsidP="00DD1649">
            <w:pPr>
              <w:spacing w:after="0"/>
              <w:rPr>
                <w:color w:val="70AD47" w:themeColor="accent6"/>
              </w:rPr>
            </w:pPr>
            <w:r>
              <w:rPr>
                <w:color w:val="70AD47" w:themeColor="accent6"/>
              </w:rPr>
              <w:t>0</w:t>
            </w:r>
          </w:p>
        </w:tc>
        <w:tc>
          <w:tcPr>
            <w:tcW w:w="663" w:type="dxa"/>
          </w:tcPr>
          <w:p w14:paraId="3E1B6704" w14:textId="06346BDD" w:rsidR="00DD1649" w:rsidRDefault="00DD1649" w:rsidP="00DD1649">
            <w:pPr>
              <w:spacing w:after="0"/>
              <w:rPr>
                <w:color w:val="70AD47" w:themeColor="accent6"/>
              </w:rPr>
            </w:pPr>
            <w:r>
              <w:rPr>
                <w:color w:val="70AD47" w:themeColor="accent6"/>
              </w:rPr>
              <w:t>100</w:t>
            </w:r>
          </w:p>
        </w:tc>
        <w:tc>
          <w:tcPr>
            <w:tcW w:w="663" w:type="dxa"/>
          </w:tcPr>
          <w:p w14:paraId="3C4BD800" w14:textId="77777777" w:rsidR="00DD1649" w:rsidRDefault="00DD1649" w:rsidP="00DD1649">
            <w:pPr>
              <w:spacing w:after="0"/>
              <w:rPr>
                <w:color w:val="70AD47" w:themeColor="accent6"/>
              </w:rPr>
            </w:pPr>
          </w:p>
        </w:tc>
        <w:tc>
          <w:tcPr>
            <w:tcW w:w="663" w:type="dxa"/>
          </w:tcPr>
          <w:p w14:paraId="44AA3FC8" w14:textId="569FBCF4" w:rsidR="00DD1649" w:rsidRDefault="00DD1649" w:rsidP="00DD1649">
            <w:pPr>
              <w:spacing w:after="0"/>
              <w:rPr>
                <w:color w:val="70AD47" w:themeColor="accent6"/>
              </w:rPr>
            </w:pPr>
            <w:r>
              <w:rPr>
                <w:color w:val="70AD47" w:themeColor="accent6"/>
              </w:rPr>
              <w:t>100</w:t>
            </w:r>
          </w:p>
        </w:tc>
        <w:tc>
          <w:tcPr>
            <w:tcW w:w="663" w:type="dxa"/>
          </w:tcPr>
          <w:p w14:paraId="525DB5F2" w14:textId="77777777" w:rsidR="00DD1649" w:rsidRDefault="00DD1649" w:rsidP="00DD1649">
            <w:pPr>
              <w:spacing w:after="0"/>
              <w:rPr>
                <w:color w:val="70AD47" w:themeColor="accent6"/>
              </w:rPr>
            </w:pPr>
          </w:p>
        </w:tc>
        <w:tc>
          <w:tcPr>
            <w:tcW w:w="343" w:type="dxa"/>
          </w:tcPr>
          <w:p w14:paraId="16A87CCF" w14:textId="77777777" w:rsidR="00DD1649" w:rsidRDefault="00DD1649" w:rsidP="00DD1649">
            <w:pPr>
              <w:spacing w:after="0"/>
              <w:rPr>
                <w:color w:val="70AD47" w:themeColor="accent6"/>
              </w:rPr>
            </w:pPr>
          </w:p>
        </w:tc>
        <w:tc>
          <w:tcPr>
            <w:tcW w:w="663" w:type="dxa"/>
          </w:tcPr>
          <w:p w14:paraId="30F7407C" w14:textId="395F9E3F" w:rsidR="00DD1649" w:rsidRDefault="00DD1649" w:rsidP="00DD1649">
            <w:pPr>
              <w:spacing w:after="0"/>
              <w:rPr>
                <w:color w:val="70AD47" w:themeColor="accent6"/>
              </w:rPr>
            </w:pPr>
            <w:r>
              <w:rPr>
                <w:color w:val="70AD47" w:themeColor="accent6"/>
              </w:rPr>
              <w:t>100</w:t>
            </w:r>
          </w:p>
        </w:tc>
        <w:tc>
          <w:tcPr>
            <w:tcW w:w="663" w:type="dxa"/>
          </w:tcPr>
          <w:p w14:paraId="4A74AFDA" w14:textId="77777777" w:rsidR="00DD1649" w:rsidRDefault="00DD1649" w:rsidP="00DD1649">
            <w:pPr>
              <w:spacing w:after="0"/>
              <w:rPr>
                <w:color w:val="70AD47" w:themeColor="accent6"/>
              </w:rPr>
            </w:pPr>
          </w:p>
        </w:tc>
        <w:tc>
          <w:tcPr>
            <w:tcW w:w="663" w:type="dxa"/>
          </w:tcPr>
          <w:p w14:paraId="0CF0A702" w14:textId="73D4A493" w:rsidR="00DD1649" w:rsidRDefault="00DD1649" w:rsidP="00DD1649">
            <w:pPr>
              <w:spacing w:after="0"/>
              <w:rPr>
                <w:color w:val="70AD47" w:themeColor="accent6"/>
              </w:rPr>
            </w:pPr>
            <w:r>
              <w:rPr>
                <w:color w:val="70AD47" w:themeColor="accent6"/>
              </w:rPr>
              <w:t>100</w:t>
            </w:r>
          </w:p>
        </w:tc>
        <w:tc>
          <w:tcPr>
            <w:tcW w:w="663" w:type="dxa"/>
          </w:tcPr>
          <w:p w14:paraId="55A2B06B" w14:textId="77777777" w:rsidR="00DD1649" w:rsidRDefault="00DD1649" w:rsidP="00DD1649">
            <w:pPr>
              <w:spacing w:after="0"/>
              <w:rPr>
                <w:color w:val="70AD47" w:themeColor="accent6"/>
              </w:rPr>
            </w:pPr>
          </w:p>
        </w:tc>
        <w:tc>
          <w:tcPr>
            <w:tcW w:w="343" w:type="dxa"/>
          </w:tcPr>
          <w:p w14:paraId="77481FBD" w14:textId="77777777" w:rsidR="00DD1649" w:rsidRDefault="00DD1649" w:rsidP="00DD1649">
            <w:pPr>
              <w:spacing w:after="0"/>
              <w:rPr>
                <w:color w:val="70AD47" w:themeColor="accent6"/>
              </w:rPr>
            </w:pPr>
          </w:p>
        </w:tc>
        <w:tc>
          <w:tcPr>
            <w:tcW w:w="663" w:type="dxa"/>
          </w:tcPr>
          <w:p w14:paraId="19AA1A1A" w14:textId="777A582F" w:rsidR="00DD1649" w:rsidRDefault="00DD1649" w:rsidP="00DD1649">
            <w:pPr>
              <w:spacing w:after="0"/>
              <w:rPr>
                <w:color w:val="70AD47" w:themeColor="accent6"/>
              </w:rPr>
            </w:pPr>
            <w:r>
              <w:rPr>
                <w:color w:val="70AD47" w:themeColor="accent6"/>
              </w:rPr>
              <w:t>100</w:t>
            </w:r>
          </w:p>
        </w:tc>
        <w:tc>
          <w:tcPr>
            <w:tcW w:w="663" w:type="dxa"/>
          </w:tcPr>
          <w:p w14:paraId="42194E41" w14:textId="77777777" w:rsidR="00DD1649" w:rsidRDefault="00DD1649" w:rsidP="00DD1649">
            <w:pPr>
              <w:spacing w:after="0"/>
              <w:rPr>
                <w:color w:val="70AD47" w:themeColor="accent6"/>
              </w:rPr>
            </w:pPr>
          </w:p>
        </w:tc>
        <w:tc>
          <w:tcPr>
            <w:tcW w:w="663" w:type="dxa"/>
          </w:tcPr>
          <w:p w14:paraId="562B0BF6" w14:textId="3689BEF3" w:rsidR="00DD1649" w:rsidRDefault="00DD1649" w:rsidP="00DD1649">
            <w:pPr>
              <w:spacing w:after="0"/>
              <w:rPr>
                <w:color w:val="70AD47" w:themeColor="accent6"/>
              </w:rPr>
            </w:pPr>
            <w:r>
              <w:rPr>
                <w:color w:val="70AD47" w:themeColor="accent6"/>
              </w:rPr>
              <w:t>100</w:t>
            </w:r>
          </w:p>
        </w:tc>
        <w:tc>
          <w:tcPr>
            <w:tcW w:w="663" w:type="dxa"/>
          </w:tcPr>
          <w:p w14:paraId="229066A8" w14:textId="77777777" w:rsidR="00DD1649" w:rsidRDefault="00DD1649" w:rsidP="00DD1649">
            <w:pPr>
              <w:spacing w:after="0"/>
              <w:rPr>
                <w:color w:val="70AD47" w:themeColor="accent6"/>
              </w:rPr>
            </w:pPr>
          </w:p>
        </w:tc>
      </w:tr>
      <w:tr w:rsidR="00DD1649" w14:paraId="2066A2B1" w14:textId="18BF01EB" w:rsidTr="0035489C">
        <w:trPr>
          <w:trHeight w:val="259"/>
        </w:trPr>
        <w:tc>
          <w:tcPr>
            <w:tcW w:w="708" w:type="dxa"/>
          </w:tcPr>
          <w:p w14:paraId="4C44F6BA" w14:textId="500D0662" w:rsidR="00DD1649" w:rsidRDefault="00DD1649" w:rsidP="001F160D">
            <w:pPr>
              <w:spacing w:after="0"/>
              <w:rPr>
                <w:color w:val="70AD47" w:themeColor="accent6"/>
              </w:rPr>
            </w:pPr>
            <w:r>
              <w:rPr>
                <w:color w:val="70AD47" w:themeColor="accent6"/>
              </w:rPr>
              <w:t>1</w:t>
            </w:r>
          </w:p>
        </w:tc>
        <w:tc>
          <w:tcPr>
            <w:tcW w:w="663" w:type="dxa"/>
          </w:tcPr>
          <w:p w14:paraId="4E4F90D8" w14:textId="7C337CC1" w:rsidR="00DD1649" w:rsidRDefault="00DD1649" w:rsidP="001F160D">
            <w:pPr>
              <w:spacing w:after="0"/>
              <w:rPr>
                <w:color w:val="70AD47" w:themeColor="accent6"/>
              </w:rPr>
            </w:pPr>
            <w:r>
              <w:rPr>
                <w:color w:val="70AD47" w:themeColor="accent6"/>
              </w:rPr>
              <w:t>90</w:t>
            </w:r>
          </w:p>
        </w:tc>
        <w:tc>
          <w:tcPr>
            <w:tcW w:w="663" w:type="dxa"/>
          </w:tcPr>
          <w:p w14:paraId="3E47B7D2" w14:textId="13CA2DE6" w:rsidR="00DD1649" w:rsidRDefault="00DD1649" w:rsidP="001F160D">
            <w:pPr>
              <w:spacing w:after="0"/>
              <w:rPr>
                <w:color w:val="70AD47" w:themeColor="accent6"/>
              </w:rPr>
            </w:pPr>
          </w:p>
        </w:tc>
        <w:tc>
          <w:tcPr>
            <w:tcW w:w="663" w:type="dxa"/>
          </w:tcPr>
          <w:p w14:paraId="6063C915" w14:textId="7083A877" w:rsidR="00DD1649" w:rsidRDefault="00DD1649" w:rsidP="001F160D">
            <w:pPr>
              <w:spacing w:after="0"/>
              <w:rPr>
                <w:color w:val="70AD47" w:themeColor="accent6"/>
              </w:rPr>
            </w:pPr>
            <w:r>
              <w:rPr>
                <w:color w:val="70AD47" w:themeColor="accent6"/>
              </w:rPr>
              <w:t>90</w:t>
            </w:r>
          </w:p>
        </w:tc>
        <w:tc>
          <w:tcPr>
            <w:tcW w:w="663" w:type="dxa"/>
          </w:tcPr>
          <w:p w14:paraId="6F2603A4" w14:textId="77777777" w:rsidR="00DD1649" w:rsidRDefault="00DD1649" w:rsidP="001F160D">
            <w:pPr>
              <w:spacing w:after="0"/>
              <w:rPr>
                <w:color w:val="70AD47" w:themeColor="accent6"/>
              </w:rPr>
            </w:pPr>
          </w:p>
        </w:tc>
        <w:tc>
          <w:tcPr>
            <w:tcW w:w="343" w:type="dxa"/>
          </w:tcPr>
          <w:p w14:paraId="291F932B" w14:textId="77777777" w:rsidR="00DD1649" w:rsidRDefault="00DD1649" w:rsidP="001F160D">
            <w:pPr>
              <w:spacing w:after="0"/>
              <w:rPr>
                <w:color w:val="70AD47" w:themeColor="accent6"/>
              </w:rPr>
            </w:pPr>
          </w:p>
        </w:tc>
        <w:tc>
          <w:tcPr>
            <w:tcW w:w="663" w:type="dxa"/>
          </w:tcPr>
          <w:p w14:paraId="59B155C5" w14:textId="136789C5" w:rsidR="00DD1649" w:rsidRDefault="00DD1649" w:rsidP="001F160D">
            <w:pPr>
              <w:spacing w:after="0"/>
              <w:rPr>
                <w:color w:val="70AD47" w:themeColor="accent6"/>
              </w:rPr>
            </w:pPr>
            <w:r>
              <w:rPr>
                <w:color w:val="70AD47" w:themeColor="accent6"/>
              </w:rPr>
              <w:t>90</w:t>
            </w:r>
          </w:p>
        </w:tc>
        <w:tc>
          <w:tcPr>
            <w:tcW w:w="663" w:type="dxa"/>
          </w:tcPr>
          <w:p w14:paraId="6ACC446B" w14:textId="77777777" w:rsidR="00DD1649" w:rsidRDefault="00DD1649" w:rsidP="001F160D">
            <w:pPr>
              <w:spacing w:after="0"/>
              <w:rPr>
                <w:color w:val="70AD47" w:themeColor="accent6"/>
              </w:rPr>
            </w:pPr>
          </w:p>
        </w:tc>
        <w:tc>
          <w:tcPr>
            <w:tcW w:w="663" w:type="dxa"/>
          </w:tcPr>
          <w:p w14:paraId="4BA3E933" w14:textId="1D1449F7" w:rsidR="00DD1649" w:rsidRDefault="00DD1649" w:rsidP="001F160D">
            <w:pPr>
              <w:spacing w:after="0"/>
              <w:rPr>
                <w:color w:val="70AD47" w:themeColor="accent6"/>
              </w:rPr>
            </w:pPr>
            <w:r>
              <w:rPr>
                <w:color w:val="70AD47" w:themeColor="accent6"/>
              </w:rPr>
              <w:t>90</w:t>
            </w:r>
          </w:p>
        </w:tc>
        <w:tc>
          <w:tcPr>
            <w:tcW w:w="663" w:type="dxa"/>
          </w:tcPr>
          <w:p w14:paraId="668265ED" w14:textId="77777777" w:rsidR="00DD1649" w:rsidRDefault="00DD1649" w:rsidP="001F160D">
            <w:pPr>
              <w:spacing w:after="0"/>
              <w:rPr>
                <w:color w:val="70AD47" w:themeColor="accent6"/>
              </w:rPr>
            </w:pPr>
          </w:p>
        </w:tc>
        <w:tc>
          <w:tcPr>
            <w:tcW w:w="343" w:type="dxa"/>
          </w:tcPr>
          <w:p w14:paraId="213983F8" w14:textId="77777777" w:rsidR="00DD1649" w:rsidRDefault="00DD1649" w:rsidP="001F160D">
            <w:pPr>
              <w:spacing w:after="0"/>
              <w:rPr>
                <w:color w:val="70AD47" w:themeColor="accent6"/>
              </w:rPr>
            </w:pPr>
          </w:p>
        </w:tc>
        <w:tc>
          <w:tcPr>
            <w:tcW w:w="663" w:type="dxa"/>
          </w:tcPr>
          <w:p w14:paraId="08BB8F15" w14:textId="63215300" w:rsidR="00DD1649" w:rsidRDefault="00DD1649" w:rsidP="001F160D">
            <w:pPr>
              <w:spacing w:after="0"/>
              <w:rPr>
                <w:color w:val="70AD47" w:themeColor="accent6"/>
              </w:rPr>
            </w:pPr>
            <w:r>
              <w:rPr>
                <w:color w:val="70AD47" w:themeColor="accent6"/>
              </w:rPr>
              <w:t>90</w:t>
            </w:r>
          </w:p>
        </w:tc>
        <w:tc>
          <w:tcPr>
            <w:tcW w:w="663" w:type="dxa"/>
          </w:tcPr>
          <w:p w14:paraId="1578D290" w14:textId="77777777" w:rsidR="00DD1649" w:rsidRDefault="00DD1649" w:rsidP="001F160D">
            <w:pPr>
              <w:spacing w:after="0"/>
              <w:rPr>
                <w:color w:val="70AD47" w:themeColor="accent6"/>
              </w:rPr>
            </w:pPr>
          </w:p>
        </w:tc>
        <w:tc>
          <w:tcPr>
            <w:tcW w:w="663" w:type="dxa"/>
          </w:tcPr>
          <w:p w14:paraId="01895D4F" w14:textId="0618952E" w:rsidR="00DD1649" w:rsidRDefault="00DD1649" w:rsidP="001F160D">
            <w:pPr>
              <w:spacing w:after="0"/>
              <w:rPr>
                <w:color w:val="70AD47" w:themeColor="accent6"/>
              </w:rPr>
            </w:pPr>
            <w:r>
              <w:rPr>
                <w:color w:val="70AD47" w:themeColor="accent6"/>
              </w:rPr>
              <w:t>90</w:t>
            </w:r>
          </w:p>
        </w:tc>
        <w:tc>
          <w:tcPr>
            <w:tcW w:w="663" w:type="dxa"/>
          </w:tcPr>
          <w:p w14:paraId="72B94CE7" w14:textId="77777777" w:rsidR="00DD1649" w:rsidRDefault="00DD1649" w:rsidP="001F160D">
            <w:pPr>
              <w:spacing w:after="0"/>
              <w:rPr>
                <w:color w:val="70AD47" w:themeColor="accent6"/>
              </w:rPr>
            </w:pPr>
          </w:p>
        </w:tc>
      </w:tr>
      <w:tr w:rsidR="00DD1649" w14:paraId="174DA855" w14:textId="49C828C6" w:rsidTr="0035489C">
        <w:trPr>
          <w:trHeight w:val="240"/>
        </w:trPr>
        <w:tc>
          <w:tcPr>
            <w:tcW w:w="708" w:type="dxa"/>
          </w:tcPr>
          <w:p w14:paraId="5ACD610E" w14:textId="35BB3640" w:rsidR="00DD1649" w:rsidRDefault="00DD1649" w:rsidP="001F160D">
            <w:pPr>
              <w:spacing w:after="0"/>
              <w:rPr>
                <w:color w:val="70AD47" w:themeColor="accent6"/>
              </w:rPr>
            </w:pPr>
            <w:r>
              <w:rPr>
                <w:color w:val="70AD47" w:themeColor="accent6"/>
              </w:rPr>
              <w:t>2</w:t>
            </w:r>
          </w:p>
        </w:tc>
        <w:tc>
          <w:tcPr>
            <w:tcW w:w="663" w:type="dxa"/>
          </w:tcPr>
          <w:p w14:paraId="59BDDA75" w14:textId="5B2D0C70" w:rsidR="00DD1649" w:rsidRDefault="00DD1649" w:rsidP="001F160D">
            <w:pPr>
              <w:spacing w:after="0"/>
              <w:rPr>
                <w:color w:val="70AD47" w:themeColor="accent6"/>
              </w:rPr>
            </w:pPr>
            <w:r>
              <w:rPr>
                <w:color w:val="70AD47" w:themeColor="accent6"/>
              </w:rPr>
              <w:t>75</w:t>
            </w:r>
          </w:p>
        </w:tc>
        <w:tc>
          <w:tcPr>
            <w:tcW w:w="663" w:type="dxa"/>
          </w:tcPr>
          <w:p w14:paraId="1C7C1A5F" w14:textId="67C283DA" w:rsidR="00DD1649" w:rsidRDefault="00DD1649" w:rsidP="001F160D">
            <w:pPr>
              <w:spacing w:after="0"/>
              <w:rPr>
                <w:color w:val="70AD47" w:themeColor="accent6"/>
              </w:rPr>
            </w:pPr>
          </w:p>
        </w:tc>
        <w:tc>
          <w:tcPr>
            <w:tcW w:w="663" w:type="dxa"/>
          </w:tcPr>
          <w:p w14:paraId="600C7F95" w14:textId="426A9B0C" w:rsidR="00DD1649" w:rsidRDefault="00DD1649" w:rsidP="001F160D">
            <w:pPr>
              <w:spacing w:after="0"/>
              <w:rPr>
                <w:color w:val="70AD47" w:themeColor="accent6"/>
              </w:rPr>
            </w:pPr>
            <w:r>
              <w:rPr>
                <w:color w:val="70AD47" w:themeColor="accent6"/>
              </w:rPr>
              <w:t>90</w:t>
            </w:r>
          </w:p>
        </w:tc>
        <w:tc>
          <w:tcPr>
            <w:tcW w:w="663" w:type="dxa"/>
          </w:tcPr>
          <w:p w14:paraId="5A87657F" w14:textId="77777777" w:rsidR="00DD1649" w:rsidRDefault="00DD1649" w:rsidP="001F160D">
            <w:pPr>
              <w:spacing w:after="0"/>
              <w:rPr>
                <w:color w:val="70AD47" w:themeColor="accent6"/>
              </w:rPr>
            </w:pPr>
          </w:p>
        </w:tc>
        <w:tc>
          <w:tcPr>
            <w:tcW w:w="343" w:type="dxa"/>
          </w:tcPr>
          <w:p w14:paraId="11D9A9F8" w14:textId="77777777" w:rsidR="00DD1649" w:rsidRDefault="00DD1649" w:rsidP="001F160D">
            <w:pPr>
              <w:spacing w:after="0"/>
              <w:rPr>
                <w:color w:val="70AD47" w:themeColor="accent6"/>
              </w:rPr>
            </w:pPr>
          </w:p>
        </w:tc>
        <w:tc>
          <w:tcPr>
            <w:tcW w:w="663" w:type="dxa"/>
          </w:tcPr>
          <w:p w14:paraId="08E37CF9" w14:textId="51A9274E" w:rsidR="00DD1649" w:rsidRDefault="00DD1649" w:rsidP="001F160D">
            <w:pPr>
              <w:spacing w:after="0"/>
              <w:rPr>
                <w:color w:val="70AD47" w:themeColor="accent6"/>
              </w:rPr>
            </w:pPr>
            <w:r>
              <w:rPr>
                <w:color w:val="70AD47" w:themeColor="accent6"/>
              </w:rPr>
              <w:t>75</w:t>
            </w:r>
          </w:p>
        </w:tc>
        <w:tc>
          <w:tcPr>
            <w:tcW w:w="663" w:type="dxa"/>
          </w:tcPr>
          <w:p w14:paraId="26766B72" w14:textId="77777777" w:rsidR="00DD1649" w:rsidRDefault="00DD1649" w:rsidP="001F160D">
            <w:pPr>
              <w:spacing w:after="0"/>
              <w:rPr>
                <w:color w:val="70AD47" w:themeColor="accent6"/>
              </w:rPr>
            </w:pPr>
          </w:p>
        </w:tc>
        <w:tc>
          <w:tcPr>
            <w:tcW w:w="663" w:type="dxa"/>
          </w:tcPr>
          <w:p w14:paraId="3870B069" w14:textId="63150B24" w:rsidR="00DD1649" w:rsidRDefault="00DD1649" w:rsidP="001F160D">
            <w:pPr>
              <w:spacing w:after="0"/>
              <w:rPr>
                <w:color w:val="70AD47" w:themeColor="accent6"/>
              </w:rPr>
            </w:pPr>
            <w:r>
              <w:rPr>
                <w:color w:val="70AD47" w:themeColor="accent6"/>
              </w:rPr>
              <w:t>90</w:t>
            </w:r>
          </w:p>
        </w:tc>
        <w:tc>
          <w:tcPr>
            <w:tcW w:w="663" w:type="dxa"/>
          </w:tcPr>
          <w:p w14:paraId="47F582AB" w14:textId="77777777" w:rsidR="00DD1649" w:rsidRDefault="00DD1649" w:rsidP="001F160D">
            <w:pPr>
              <w:spacing w:after="0"/>
              <w:rPr>
                <w:color w:val="70AD47" w:themeColor="accent6"/>
              </w:rPr>
            </w:pPr>
          </w:p>
        </w:tc>
        <w:tc>
          <w:tcPr>
            <w:tcW w:w="343" w:type="dxa"/>
          </w:tcPr>
          <w:p w14:paraId="3067C31C" w14:textId="77777777" w:rsidR="00DD1649" w:rsidRDefault="00DD1649" w:rsidP="001F160D">
            <w:pPr>
              <w:spacing w:after="0"/>
              <w:rPr>
                <w:color w:val="70AD47" w:themeColor="accent6"/>
              </w:rPr>
            </w:pPr>
          </w:p>
        </w:tc>
        <w:tc>
          <w:tcPr>
            <w:tcW w:w="663" w:type="dxa"/>
          </w:tcPr>
          <w:p w14:paraId="4F2F75DC" w14:textId="17CCE096" w:rsidR="00DD1649" w:rsidRDefault="00DD1649" w:rsidP="001F160D">
            <w:pPr>
              <w:spacing w:after="0"/>
              <w:rPr>
                <w:color w:val="70AD47" w:themeColor="accent6"/>
              </w:rPr>
            </w:pPr>
            <w:r>
              <w:rPr>
                <w:color w:val="70AD47" w:themeColor="accent6"/>
              </w:rPr>
              <w:t>75</w:t>
            </w:r>
          </w:p>
        </w:tc>
        <w:tc>
          <w:tcPr>
            <w:tcW w:w="663" w:type="dxa"/>
          </w:tcPr>
          <w:p w14:paraId="4B1B1807" w14:textId="77777777" w:rsidR="00DD1649" w:rsidRDefault="00DD1649" w:rsidP="001F160D">
            <w:pPr>
              <w:spacing w:after="0"/>
              <w:rPr>
                <w:color w:val="70AD47" w:themeColor="accent6"/>
              </w:rPr>
            </w:pPr>
          </w:p>
        </w:tc>
        <w:tc>
          <w:tcPr>
            <w:tcW w:w="663" w:type="dxa"/>
          </w:tcPr>
          <w:p w14:paraId="18DFF851" w14:textId="62669272" w:rsidR="00DD1649" w:rsidRDefault="00DD1649" w:rsidP="001F160D">
            <w:pPr>
              <w:spacing w:after="0"/>
              <w:rPr>
                <w:color w:val="70AD47" w:themeColor="accent6"/>
              </w:rPr>
            </w:pPr>
            <w:r>
              <w:rPr>
                <w:color w:val="70AD47" w:themeColor="accent6"/>
              </w:rPr>
              <w:t>90</w:t>
            </w:r>
          </w:p>
        </w:tc>
        <w:tc>
          <w:tcPr>
            <w:tcW w:w="663" w:type="dxa"/>
          </w:tcPr>
          <w:p w14:paraId="1ED116EA" w14:textId="77777777" w:rsidR="00DD1649" w:rsidRDefault="00DD1649" w:rsidP="001F160D">
            <w:pPr>
              <w:spacing w:after="0"/>
              <w:rPr>
                <w:color w:val="70AD47" w:themeColor="accent6"/>
              </w:rPr>
            </w:pPr>
          </w:p>
        </w:tc>
      </w:tr>
      <w:tr w:rsidR="00DD1649" w14:paraId="0A1BA6F7" w14:textId="5668C076" w:rsidTr="0035489C">
        <w:trPr>
          <w:trHeight w:val="259"/>
        </w:trPr>
        <w:tc>
          <w:tcPr>
            <w:tcW w:w="708" w:type="dxa"/>
          </w:tcPr>
          <w:p w14:paraId="758784D0" w14:textId="4F7A6DB1" w:rsidR="00DD1649" w:rsidRDefault="00DD1649" w:rsidP="001F160D">
            <w:pPr>
              <w:spacing w:after="0"/>
              <w:rPr>
                <w:color w:val="70AD47" w:themeColor="accent6"/>
              </w:rPr>
            </w:pPr>
            <w:r>
              <w:rPr>
                <w:color w:val="70AD47" w:themeColor="accent6"/>
              </w:rPr>
              <w:t>3</w:t>
            </w:r>
          </w:p>
        </w:tc>
        <w:tc>
          <w:tcPr>
            <w:tcW w:w="663" w:type="dxa"/>
          </w:tcPr>
          <w:p w14:paraId="3FCE2D54" w14:textId="6E2FDA66" w:rsidR="00DD1649" w:rsidRDefault="00DD1649" w:rsidP="001F160D">
            <w:pPr>
              <w:spacing w:after="0"/>
              <w:rPr>
                <w:color w:val="70AD47" w:themeColor="accent6"/>
              </w:rPr>
            </w:pPr>
            <w:r>
              <w:rPr>
                <w:color w:val="70AD47" w:themeColor="accent6"/>
              </w:rPr>
              <w:t>75</w:t>
            </w:r>
          </w:p>
        </w:tc>
        <w:tc>
          <w:tcPr>
            <w:tcW w:w="663" w:type="dxa"/>
          </w:tcPr>
          <w:p w14:paraId="193F8DA3" w14:textId="745E41E1" w:rsidR="00DD1649" w:rsidRDefault="00DD1649" w:rsidP="001F160D">
            <w:pPr>
              <w:spacing w:after="0"/>
              <w:rPr>
                <w:color w:val="70AD47" w:themeColor="accent6"/>
              </w:rPr>
            </w:pPr>
            <w:r>
              <w:rPr>
                <w:color w:val="70AD47" w:themeColor="accent6"/>
              </w:rPr>
              <w:t>50</w:t>
            </w:r>
          </w:p>
        </w:tc>
        <w:tc>
          <w:tcPr>
            <w:tcW w:w="663" w:type="dxa"/>
          </w:tcPr>
          <w:p w14:paraId="36296801" w14:textId="5F92DCBE" w:rsidR="00DD1649" w:rsidRDefault="00DD1649" w:rsidP="001F160D">
            <w:pPr>
              <w:spacing w:after="0"/>
              <w:rPr>
                <w:color w:val="70AD47" w:themeColor="accent6"/>
              </w:rPr>
            </w:pPr>
            <w:r>
              <w:rPr>
                <w:color w:val="70AD47" w:themeColor="accent6"/>
              </w:rPr>
              <w:t>90</w:t>
            </w:r>
          </w:p>
        </w:tc>
        <w:tc>
          <w:tcPr>
            <w:tcW w:w="663" w:type="dxa"/>
          </w:tcPr>
          <w:p w14:paraId="6D87B445" w14:textId="77777777" w:rsidR="00DD1649" w:rsidRDefault="00DD1649" w:rsidP="001F160D">
            <w:pPr>
              <w:spacing w:after="0"/>
              <w:rPr>
                <w:color w:val="70AD47" w:themeColor="accent6"/>
              </w:rPr>
            </w:pPr>
          </w:p>
        </w:tc>
        <w:tc>
          <w:tcPr>
            <w:tcW w:w="343" w:type="dxa"/>
          </w:tcPr>
          <w:p w14:paraId="303FC6A2" w14:textId="77777777" w:rsidR="00DD1649" w:rsidRDefault="00DD1649" w:rsidP="001F160D">
            <w:pPr>
              <w:spacing w:after="0"/>
              <w:rPr>
                <w:color w:val="70AD47" w:themeColor="accent6"/>
              </w:rPr>
            </w:pPr>
          </w:p>
        </w:tc>
        <w:tc>
          <w:tcPr>
            <w:tcW w:w="663" w:type="dxa"/>
          </w:tcPr>
          <w:p w14:paraId="598EB125" w14:textId="197F003E" w:rsidR="00DD1649" w:rsidRDefault="00DD1649" w:rsidP="001F160D">
            <w:pPr>
              <w:spacing w:after="0"/>
              <w:rPr>
                <w:color w:val="70AD47" w:themeColor="accent6"/>
              </w:rPr>
            </w:pPr>
            <w:r>
              <w:rPr>
                <w:color w:val="70AD47" w:themeColor="accent6"/>
              </w:rPr>
              <w:t>75</w:t>
            </w:r>
          </w:p>
        </w:tc>
        <w:tc>
          <w:tcPr>
            <w:tcW w:w="663" w:type="dxa"/>
          </w:tcPr>
          <w:p w14:paraId="5B0A898D" w14:textId="47CD7ED4" w:rsidR="00DD1649" w:rsidRDefault="00DD1649" w:rsidP="001F160D">
            <w:pPr>
              <w:spacing w:after="0"/>
              <w:rPr>
                <w:color w:val="70AD47" w:themeColor="accent6"/>
              </w:rPr>
            </w:pPr>
            <w:r>
              <w:rPr>
                <w:color w:val="70AD47" w:themeColor="accent6"/>
              </w:rPr>
              <w:t>50</w:t>
            </w:r>
          </w:p>
        </w:tc>
        <w:tc>
          <w:tcPr>
            <w:tcW w:w="663" w:type="dxa"/>
          </w:tcPr>
          <w:p w14:paraId="02CCC0DD" w14:textId="74F77D45" w:rsidR="00DD1649" w:rsidRDefault="00DD1649" w:rsidP="001F160D">
            <w:pPr>
              <w:spacing w:after="0"/>
              <w:rPr>
                <w:color w:val="70AD47" w:themeColor="accent6"/>
              </w:rPr>
            </w:pPr>
            <w:r>
              <w:rPr>
                <w:color w:val="70AD47" w:themeColor="accent6"/>
              </w:rPr>
              <w:t>90</w:t>
            </w:r>
          </w:p>
        </w:tc>
        <w:tc>
          <w:tcPr>
            <w:tcW w:w="663" w:type="dxa"/>
          </w:tcPr>
          <w:p w14:paraId="6A66527D" w14:textId="77777777" w:rsidR="00DD1649" w:rsidRDefault="00DD1649" w:rsidP="001F160D">
            <w:pPr>
              <w:spacing w:after="0"/>
              <w:rPr>
                <w:color w:val="70AD47" w:themeColor="accent6"/>
              </w:rPr>
            </w:pPr>
          </w:p>
        </w:tc>
        <w:tc>
          <w:tcPr>
            <w:tcW w:w="343" w:type="dxa"/>
          </w:tcPr>
          <w:p w14:paraId="1230935C" w14:textId="77777777" w:rsidR="00DD1649" w:rsidRDefault="00DD1649" w:rsidP="001F160D">
            <w:pPr>
              <w:spacing w:after="0"/>
              <w:rPr>
                <w:color w:val="70AD47" w:themeColor="accent6"/>
              </w:rPr>
            </w:pPr>
          </w:p>
        </w:tc>
        <w:tc>
          <w:tcPr>
            <w:tcW w:w="663" w:type="dxa"/>
          </w:tcPr>
          <w:p w14:paraId="485C15CE" w14:textId="77777777" w:rsidR="00DD1649" w:rsidRDefault="00DD1649" w:rsidP="001F160D">
            <w:pPr>
              <w:spacing w:after="0"/>
              <w:rPr>
                <w:color w:val="70AD47" w:themeColor="accent6"/>
              </w:rPr>
            </w:pPr>
          </w:p>
        </w:tc>
        <w:tc>
          <w:tcPr>
            <w:tcW w:w="663" w:type="dxa"/>
          </w:tcPr>
          <w:p w14:paraId="60470767" w14:textId="68820D60" w:rsidR="00DD1649" w:rsidRDefault="00DD1649" w:rsidP="001F160D">
            <w:pPr>
              <w:spacing w:after="0"/>
              <w:rPr>
                <w:color w:val="70AD47" w:themeColor="accent6"/>
              </w:rPr>
            </w:pPr>
            <w:r>
              <w:rPr>
                <w:color w:val="70AD47" w:themeColor="accent6"/>
              </w:rPr>
              <w:t>125</w:t>
            </w:r>
          </w:p>
        </w:tc>
        <w:tc>
          <w:tcPr>
            <w:tcW w:w="663" w:type="dxa"/>
          </w:tcPr>
          <w:p w14:paraId="0F001D9A" w14:textId="17836A98" w:rsidR="00DD1649" w:rsidRDefault="00DD1649" w:rsidP="001F160D">
            <w:pPr>
              <w:spacing w:after="0"/>
              <w:rPr>
                <w:color w:val="70AD47" w:themeColor="accent6"/>
              </w:rPr>
            </w:pPr>
            <w:r>
              <w:rPr>
                <w:color w:val="70AD47" w:themeColor="accent6"/>
              </w:rPr>
              <w:t>90</w:t>
            </w:r>
          </w:p>
        </w:tc>
        <w:tc>
          <w:tcPr>
            <w:tcW w:w="663" w:type="dxa"/>
          </w:tcPr>
          <w:p w14:paraId="0BAC4437" w14:textId="77777777" w:rsidR="00DD1649" w:rsidRDefault="00DD1649" w:rsidP="001F160D">
            <w:pPr>
              <w:spacing w:after="0"/>
              <w:rPr>
                <w:color w:val="70AD47" w:themeColor="accent6"/>
              </w:rPr>
            </w:pPr>
          </w:p>
        </w:tc>
      </w:tr>
      <w:tr w:rsidR="00DD1649" w14:paraId="54486DCA" w14:textId="6AC1A12F" w:rsidTr="0035489C">
        <w:trPr>
          <w:trHeight w:val="259"/>
        </w:trPr>
        <w:tc>
          <w:tcPr>
            <w:tcW w:w="708" w:type="dxa"/>
          </w:tcPr>
          <w:p w14:paraId="592A6BAC" w14:textId="392091AF" w:rsidR="00DD1649" w:rsidRDefault="00DD1649" w:rsidP="001F160D">
            <w:pPr>
              <w:spacing w:after="0"/>
              <w:rPr>
                <w:color w:val="70AD47" w:themeColor="accent6"/>
              </w:rPr>
            </w:pPr>
            <w:r>
              <w:rPr>
                <w:color w:val="70AD47" w:themeColor="accent6"/>
              </w:rPr>
              <w:t>4</w:t>
            </w:r>
          </w:p>
        </w:tc>
        <w:tc>
          <w:tcPr>
            <w:tcW w:w="663" w:type="dxa"/>
          </w:tcPr>
          <w:p w14:paraId="1E2D7E9E" w14:textId="0E493414" w:rsidR="00DD1649" w:rsidRDefault="00DD1649" w:rsidP="001F160D">
            <w:pPr>
              <w:spacing w:after="0"/>
              <w:rPr>
                <w:color w:val="70AD47" w:themeColor="accent6"/>
              </w:rPr>
            </w:pPr>
            <w:r>
              <w:rPr>
                <w:color w:val="70AD47" w:themeColor="accent6"/>
              </w:rPr>
              <w:t>45</w:t>
            </w:r>
          </w:p>
        </w:tc>
        <w:tc>
          <w:tcPr>
            <w:tcW w:w="663" w:type="dxa"/>
          </w:tcPr>
          <w:p w14:paraId="525F2CB8" w14:textId="11661A43" w:rsidR="00DD1649" w:rsidRDefault="00DD1649" w:rsidP="001F160D">
            <w:pPr>
              <w:spacing w:after="0"/>
              <w:rPr>
                <w:color w:val="70AD47" w:themeColor="accent6"/>
              </w:rPr>
            </w:pPr>
            <w:r>
              <w:rPr>
                <w:color w:val="70AD47" w:themeColor="accent6"/>
              </w:rPr>
              <w:t>50</w:t>
            </w:r>
          </w:p>
        </w:tc>
        <w:tc>
          <w:tcPr>
            <w:tcW w:w="663" w:type="dxa"/>
          </w:tcPr>
          <w:p w14:paraId="284366F6" w14:textId="21111DA4" w:rsidR="00DD1649" w:rsidRDefault="00DD1649" w:rsidP="001F160D">
            <w:pPr>
              <w:spacing w:after="0"/>
              <w:rPr>
                <w:color w:val="70AD47" w:themeColor="accent6"/>
              </w:rPr>
            </w:pPr>
            <w:r>
              <w:rPr>
                <w:color w:val="70AD47" w:themeColor="accent6"/>
              </w:rPr>
              <w:t>40</w:t>
            </w:r>
          </w:p>
        </w:tc>
        <w:tc>
          <w:tcPr>
            <w:tcW w:w="663" w:type="dxa"/>
          </w:tcPr>
          <w:p w14:paraId="3CD1B639" w14:textId="77777777" w:rsidR="00DD1649" w:rsidRDefault="00DD1649" w:rsidP="001F160D">
            <w:pPr>
              <w:spacing w:after="0"/>
              <w:rPr>
                <w:color w:val="70AD47" w:themeColor="accent6"/>
              </w:rPr>
            </w:pPr>
          </w:p>
        </w:tc>
        <w:tc>
          <w:tcPr>
            <w:tcW w:w="343" w:type="dxa"/>
          </w:tcPr>
          <w:p w14:paraId="2B4B51FC" w14:textId="77777777" w:rsidR="00DD1649" w:rsidRDefault="00DD1649" w:rsidP="001F160D">
            <w:pPr>
              <w:spacing w:after="0"/>
              <w:rPr>
                <w:color w:val="70AD47" w:themeColor="accent6"/>
              </w:rPr>
            </w:pPr>
          </w:p>
        </w:tc>
        <w:tc>
          <w:tcPr>
            <w:tcW w:w="663" w:type="dxa"/>
          </w:tcPr>
          <w:p w14:paraId="65C0872F" w14:textId="4DFBCFA9" w:rsidR="00DD1649" w:rsidRDefault="00DD1649" w:rsidP="001F160D">
            <w:pPr>
              <w:spacing w:after="0"/>
              <w:rPr>
                <w:color w:val="70AD47" w:themeColor="accent6"/>
              </w:rPr>
            </w:pPr>
            <w:r>
              <w:rPr>
                <w:color w:val="70AD47" w:themeColor="accent6"/>
              </w:rPr>
              <w:t>75</w:t>
            </w:r>
          </w:p>
        </w:tc>
        <w:tc>
          <w:tcPr>
            <w:tcW w:w="663" w:type="dxa"/>
          </w:tcPr>
          <w:p w14:paraId="7E24B42D" w14:textId="6E9892C3" w:rsidR="00DD1649" w:rsidRDefault="00DD1649" w:rsidP="001F160D">
            <w:pPr>
              <w:spacing w:after="0"/>
              <w:rPr>
                <w:color w:val="70AD47" w:themeColor="accent6"/>
              </w:rPr>
            </w:pPr>
            <w:r>
              <w:rPr>
                <w:color w:val="70AD47" w:themeColor="accent6"/>
              </w:rPr>
              <w:t>20</w:t>
            </w:r>
          </w:p>
        </w:tc>
        <w:tc>
          <w:tcPr>
            <w:tcW w:w="663" w:type="dxa"/>
          </w:tcPr>
          <w:p w14:paraId="65042FC1" w14:textId="4B813C9B" w:rsidR="00DD1649" w:rsidRDefault="00DD1649" w:rsidP="001F160D">
            <w:pPr>
              <w:spacing w:after="0"/>
              <w:rPr>
                <w:color w:val="70AD47" w:themeColor="accent6"/>
              </w:rPr>
            </w:pPr>
            <w:r>
              <w:rPr>
                <w:color w:val="70AD47" w:themeColor="accent6"/>
              </w:rPr>
              <w:t>40</w:t>
            </w:r>
          </w:p>
        </w:tc>
        <w:tc>
          <w:tcPr>
            <w:tcW w:w="663" w:type="dxa"/>
          </w:tcPr>
          <w:p w14:paraId="6C2002CB" w14:textId="77777777" w:rsidR="00DD1649" w:rsidRDefault="00DD1649" w:rsidP="001F160D">
            <w:pPr>
              <w:spacing w:after="0"/>
              <w:rPr>
                <w:color w:val="70AD47" w:themeColor="accent6"/>
              </w:rPr>
            </w:pPr>
          </w:p>
        </w:tc>
        <w:tc>
          <w:tcPr>
            <w:tcW w:w="343" w:type="dxa"/>
          </w:tcPr>
          <w:p w14:paraId="33E95FD7" w14:textId="77777777" w:rsidR="00DD1649" w:rsidRDefault="00DD1649" w:rsidP="001F160D">
            <w:pPr>
              <w:spacing w:after="0"/>
              <w:rPr>
                <w:color w:val="70AD47" w:themeColor="accent6"/>
              </w:rPr>
            </w:pPr>
          </w:p>
        </w:tc>
        <w:tc>
          <w:tcPr>
            <w:tcW w:w="663" w:type="dxa"/>
          </w:tcPr>
          <w:p w14:paraId="6E820F61" w14:textId="77777777" w:rsidR="00DD1649" w:rsidRDefault="00DD1649" w:rsidP="001F160D">
            <w:pPr>
              <w:spacing w:after="0"/>
              <w:rPr>
                <w:color w:val="70AD47" w:themeColor="accent6"/>
              </w:rPr>
            </w:pPr>
          </w:p>
        </w:tc>
        <w:tc>
          <w:tcPr>
            <w:tcW w:w="663" w:type="dxa"/>
          </w:tcPr>
          <w:p w14:paraId="68AF934F" w14:textId="5B31AFB6" w:rsidR="00DD1649" w:rsidRDefault="00DD1649" w:rsidP="001F160D">
            <w:pPr>
              <w:spacing w:after="0"/>
              <w:rPr>
                <w:color w:val="70AD47" w:themeColor="accent6"/>
              </w:rPr>
            </w:pPr>
            <w:r>
              <w:rPr>
                <w:color w:val="70AD47" w:themeColor="accent6"/>
              </w:rPr>
              <w:t>95</w:t>
            </w:r>
          </w:p>
        </w:tc>
        <w:tc>
          <w:tcPr>
            <w:tcW w:w="663" w:type="dxa"/>
          </w:tcPr>
          <w:p w14:paraId="495F0BCA" w14:textId="51C85DD1" w:rsidR="00DD1649" w:rsidRDefault="00DD1649" w:rsidP="001F160D">
            <w:pPr>
              <w:spacing w:after="0"/>
              <w:rPr>
                <w:color w:val="70AD47" w:themeColor="accent6"/>
              </w:rPr>
            </w:pPr>
            <w:r>
              <w:rPr>
                <w:color w:val="70AD47" w:themeColor="accent6"/>
              </w:rPr>
              <w:t>40</w:t>
            </w:r>
          </w:p>
        </w:tc>
        <w:tc>
          <w:tcPr>
            <w:tcW w:w="663" w:type="dxa"/>
          </w:tcPr>
          <w:p w14:paraId="2151728D" w14:textId="77777777" w:rsidR="00DD1649" w:rsidRDefault="00DD1649" w:rsidP="001F160D">
            <w:pPr>
              <w:spacing w:after="0"/>
              <w:rPr>
                <w:color w:val="70AD47" w:themeColor="accent6"/>
              </w:rPr>
            </w:pPr>
          </w:p>
        </w:tc>
      </w:tr>
      <w:tr w:rsidR="00DD1649" w14:paraId="09CB7192" w14:textId="4CA442F8" w:rsidTr="0035489C">
        <w:trPr>
          <w:trHeight w:val="259"/>
        </w:trPr>
        <w:tc>
          <w:tcPr>
            <w:tcW w:w="708" w:type="dxa"/>
          </w:tcPr>
          <w:p w14:paraId="5DE3512A" w14:textId="4AC72848" w:rsidR="00DD1649" w:rsidRDefault="00DD1649" w:rsidP="001F160D">
            <w:pPr>
              <w:spacing w:after="0"/>
              <w:rPr>
                <w:color w:val="70AD47" w:themeColor="accent6"/>
              </w:rPr>
            </w:pPr>
            <w:r>
              <w:rPr>
                <w:color w:val="70AD47" w:themeColor="accent6"/>
              </w:rPr>
              <w:t>5</w:t>
            </w:r>
          </w:p>
        </w:tc>
        <w:tc>
          <w:tcPr>
            <w:tcW w:w="663" w:type="dxa"/>
          </w:tcPr>
          <w:p w14:paraId="5750CAE6" w14:textId="0253BE5E" w:rsidR="00DD1649" w:rsidRDefault="00DD1649" w:rsidP="001F160D">
            <w:pPr>
              <w:spacing w:after="0"/>
              <w:rPr>
                <w:color w:val="70AD47" w:themeColor="accent6"/>
              </w:rPr>
            </w:pPr>
            <w:r>
              <w:rPr>
                <w:color w:val="70AD47" w:themeColor="accent6"/>
              </w:rPr>
              <w:t>15</w:t>
            </w:r>
          </w:p>
        </w:tc>
        <w:tc>
          <w:tcPr>
            <w:tcW w:w="663" w:type="dxa"/>
          </w:tcPr>
          <w:p w14:paraId="5184BE1C" w14:textId="52F0063E" w:rsidR="00DD1649" w:rsidRDefault="00DD1649" w:rsidP="001F160D">
            <w:pPr>
              <w:spacing w:after="0"/>
              <w:rPr>
                <w:color w:val="70AD47" w:themeColor="accent6"/>
              </w:rPr>
            </w:pPr>
            <w:r>
              <w:rPr>
                <w:color w:val="70AD47" w:themeColor="accent6"/>
              </w:rPr>
              <w:t>50</w:t>
            </w:r>
          </w:p>
        </w:tc>
        <w:tc>
          <w:tcPr>
            <w:tcW w:w="663" w:type="dxa"/>
          </w:tcPr>
          <w:p w14:paraId="6C7E08DE" w14:textId="4D3FA0D2" w:rsidR="00DD1649" w:rsidRDefault="00DD1649" w:rsidP="001F160D">
            <w:pPr>
              <w:spacing w:after="0"/>
              <w:rPr>
                <w:color w:val="70AD47" w:themeColor="accent6"/>
              </w:rPr>
            </w:pPr>
            <w:r>
              <w:rPr>
                <w:color w:val="70AD47" w:themeColor="accent6"/>
              </w:rPr>
              <w:t>40</w:t>
            </w:r>
          </w:p>
        </w:tc>
        <w:tc>
          <w:tcPr>
            <w:tcW w:w="663" w:type="dxa"/>
          </w:tcPr>
          <w:p w14:paraId="3A271E8A" w14:textId="5E303E3D" w:rsidR="00DD1649" w:rsidRDefault="00DD1649" w:rsidP="001F160D">
            <w:pPr>
              <w:spacing w:after="0"/>
              <w:rPr>
                <w:color w:val="70AD47" w:themeColor="accent6"/>
              </w:rPr>
            </w:pPr>
            <w:r>
              <w:rPr>
                <w:color w:val="70AD47" w:themeColor="accent6"/>
              </w:rPr>
              <w:t>10</w:t>
            </w:r>
          </w:p>
        </w:tc>
        <w:tc>
          <w:tcPr>
            <w:tcW w:w="343" w:type="dxa"/>
          </w:tcPr>
          <w:p w14:paraId="03D116C7" w14:textId="77777777" w:rsidR="00DD1649" w:rsidRDefault="00DD1649" w:rsidP="001F160D">
            <w:pPr>
              <w:spacing w:after="0"/>
              <w:rPr>
                <w:color w:val="70AD47" w:themeColor="accent6"/>
              </w:rPr>
            </w:pPr>
          </w:p>
        </w:tc>
        <w:tc>
          <w:tcPr>
            <w:tcW w:w="663" w:type="dxa"/>
          </w:tcPr>
          <w:p w14:paraId="2B2FBAF8" w14:textId="7DA2D73F" w:rsidR="00DD1649" w:rsidRDefault="00DD1649" w:rsidP="001F160D">
            <w:pPr>
              <w:spacing w:after="0"/>
              <w:rPr>
                <w:color w:val="70AD47" w:themeColor="accent6"/>
              </w:rPr>
            </w:pPr>
            <w:r>
              <w:rPr>
                <w:color w:val="70AD47" w:themeColor="accent6"/>
              </w:rPr>
              <w:t>65</w:t>
            </w:r>
          </w:p>
        </w:tc>
        <w:tc>
          <w:tcPr>
            <w:tcW w:w="663" w:type="dxa"/>
          </w:tcPr>
          <w:p w14:paraId="4D46036B" w14:textId="1D8CE338" w:rsidR="00DD1649" w:rsidRDefault="00DD1649" w:rsidP="001F160D">
            <w:pPr>
              <w:spacing w:after="0"/>
              <w:rPr>
                <w:color w:val="70AD47" w:themeColor="accent6"/>
              </w:rPr>
            </w:pPr>
            <w:r>
              <w:rPr>
                <w:color w:val="70AD47" w:themeColor="accent6"/>
              </w:rPr>
              <w:t>0</w:t>
            </w:r>
          </w:p>
        </w:tc>
        <w:tc>
          <w:tcPr>
            <w:tcW w:w="663" w:type="dxa"/>
          </w:tcPr>
          <w:p w14:paraId="256954DD" w14:textId="5A822618" w:rsidR="00DD1649" w:rsidRDefault="00DD1649" w:rsidP="001F160D">
            <w:pPr>
              <w:spacing w:after="0"/>
              <w:rPr>
                <w:color w:val="70AD47" w:themeColor="accent6"/>
              </w:rPr>
            </w:pPr>
            <w:r>
              <w:rPr>
                <w:color w:val="70AD47" w:themeColor="accent6"/>
              </w:rPr>
              <w:t>40</w:t>
            </w:r>
          </w:p>
        </w:tc>
        <w:tc>
          <w:tcPr>
            <w:tcW w:w="663" w:type="dxa"/>
          </w:tcPr>
          <w:p w14:paraId="6F77B867" w14:textId="49C1BB9F" w:rsidR="00DD1649" w:rsidRDefault="00DD1649" w:rsidP="001F160D">
            <w:pPr>
              <w:spacing w:after="0"/>
              <w:rPr>
                <w:color w:val="70AD47" w:themeColor="accent6"/>
              </w:rPr>
            </w:pPr>
            <w:r>
              <w:rPr>
                <w:color w:val="70AD47" w:themeColor="accent6"/>
              </w:rPr>
              <w:t>10</w:t>
            </w:r>
          </w:p>
        </w:tc>
        <w:tc>
          <w:tcPr>
            <w:tcW w:w="343" w:type="dxa"/>
          </w:tcPr>
          <w:p w14:paraId="178C2F93" w14:textId="77777777" w:rsidR="00DD1649" w:rsidRDefault="00DD1649" w:rsidP="001F160D">
            <w:pPr>
              <w:spacing w:after="0"/>
              <w:rPr>
                <w:color w:val="70AD47" w:themeColor="accent6"/>
              </w:rPr>
            </w:pPr>
          </w:p>
        </w:tc>
        <w:tc>
          <w:tcPr>
            <w:tcW w:w="663" w:type="dxa"/>
          </w:tcPr>
          <w:p w14:paraId="02102A8C" w14:textId="77777777" w:rsidR="00DD1649" w:rsidRDefault="00DD1649" w:rsidP="001F160D">
            <w:pPr>
              <w:spacing w:after="0"/>
              <w:rPr>
                <w:color w:val="70AD47" w:themeColor="accent6"/>
              </w:rPr>
            </w:pPr>
          </w:p>
        </w:tc>
        <w:tc>
          <w:tcPr>
            <w:tcW w:w="663" w:type="dxa"/>
          </w:tcPr>
          <w:p w14:paraId="1FC54AD4" w14:textId="28BFAA38" w:rsidR="00DD1649" w:rsidRDefault="00DD1649" w:rsidP="001F160D">
            <w:pPr>
              <w:spacing w:after="0"/>
              <w:rPr>
                <w:color w:val="70AD47" w:themeColor="accent6"/>
              </w:rPr>
            </w:pPr>
            <w:r>
              <w:rPr>
                <w:color w:val="70AD47" w:themeColor="accent6"/>
              </w:rPr>
              <w:t>65</w:t>
            </w:r>
          </w:p>
        </w:tc>
        <w:tc>
          <w:tcPr>
            <w:tcW w:w="663" w:type="dxa"/>
          </w:tcPr>
          <w:p w14:paraId="5D0117E7" w14:textId="77777777" w:rsidR="00DD1649" w:rsidRDefault="00DD1649" w:rsidP="001F160D">
            <w:pPr>
              <w:spacing w:after="0"/>
              <w:rPr>
                <w:color w:val="70AD47" w:themeColor="accent6"/>
              </w:rPr>
            </w:pPr>
          </w:p>
        </w:tc>
        <w:tc>
          <w:tcPr>
            <w:tcW w:w="663" w:type="dxa"/>
          </w:tcPr>
          <w:p w14:paraId="54AA0354" w14:textId="42624D2B" w:rsidR="00DD1649" w:rsidRDefault="00DD1649" w:rsidP="001F160D">
            <w:pPr>
              <w:spacing w:after="0"/>
              <w:rPr>
                <w:color w:val="70AD47" w:themeColor="accent6"/>
              </w:rPr>
            </w:pPr>
            <w:r>
              <w:rPr>
                <w:color w:val="70AD47" w:themeColor="accent6"/>
              </w:rPr>
              <w:t>50</w:t>
            </w:r>
          </w:p>
        </w:tc>
      </w:tr>
      <w:tr w:rsidR="00DD1649" w14:paraId="082CF809" w14:textId="194E8230" w:rsidTr="0035489C">
        <w:trPr>
          <w:trHeight w:val="259"/>
        </w:trPr>
        <w:tc>
          <w:tcPr>
            <w:tcW w:w="708" w:type="dxa"/>
          </w:tcPr>
          <w:p w14:paraId="45962F0B" w14:textId="2222897C" w:rsidR="00DD1649" w:rsidRDefault="00DD1649" w:rsidP="001F160D">
            <w:pPr>
              <w:spacing w:after="0"/>
              <w:rPr>
                <w:color w:val="70AD47" w:themeColor="accent6"/>
              </w:rPr>
            </w:pPr>
            <w:r>
              <w:rPr>
                <w:color w:val="70AD47" w:themeColor="accent6"/>
              </w:rPr>
              <w:t>6</w:t>
            </w:r>
          </w:p>
        </w:tc>
        <w:tc>
          <w:tcPr>
            <w:tcW w:w="663" w:type="dxa"/>
          </w:tcPr>
          <w:p w14:paraId="1BE1C771" w14:textId="07373589" w:rsidR="00DD1649" w:rsidRDefault="00DD1649" w:rsidP="001F160D">
            <w:pPr>
              <w:spacing w:after="0"/>
              <w:rPr>
                <w:color w:val="70AD47" w:themeColor="accent6"/>
              </w:rPr>
            </w:pPr>
            <w:r>
              <w:rPr>
                <w:color w:val="70AD47" w:themeColor="accent6"/>
              </w:rPr>
              <w:t>0</w:t>
            </w:r>
          </w:p>
        </w:tc>
        <w:tc>
          <w:tcPr>
            <w:tcW w:w="663" w:type="dxa"/>
          </w:tcPr>
          <w:p w14:paraId="61E11AC9" w14:textId="1A2C130F" w:rsidR="00DD1649" w:rsidRDefault="00DD1649" w:rsidP="001F160D">
            <w:pPr>
              <w:spacing w:after="0"/>
              <w:rPr>
                <w:color w:val="70AD47" w:themeColor="accent6"/>
              </w:rPr>
            </w:pPr>
            <w:r>
              <w:rPr>
                <w:color w:val="70AD47" w:themeColor="accent6"/>
              </w:rPr>
              <w:t>45</w:t>
            </w:r>
          </w:p>
        </w:tc>
        <w:tc>
          <w:tcPr>
            <w:tcW w:w="663" w:type="dxa"/>
          </w:tcPr>
          <w:p w14:paraId="13CD6EAF" w14:textId="35C6701A" w:rsidR="00DD1649" w:rsidRDefault="00DD1649" w:rsidP="001F160D">
            <w:pPr>
              <w:spacing w:after="0"/>
              <w:rPr>
                <w:color w:val="70AD47" w:themeColor="accent6"/>
              </w:rPr>
            </w:pPr>
            <w:r>
              <w:rPr>
                <w:color w:val="70AD47" w:themeColor="accent6"/>
              </w:rPr>
              <w:t>20</w:t>
            </w:r>
          </w:p>
        </w:tc>
        <w:tc>
          <w:tcPr>
            <w:tcW w:w="663" w:type="dxa"/>
          </w:tcPr>
          <w:p w14:paraId="4B1BE4FF" w14:textId="3FC55D85" w:rsidR="00DD1649" w:rsidRDefault="00DD1649" w:rsidP="001F160D">
            <w:pPr>
              <w:spacing w:after="0"/>
              <w:rPr>
                <w:color w:val="70AD47" w:themeColor="accent6"/>
              </w:rPr>
            </w:pPr>
            <w:r>
              <w:rPr>
                <w:color w:val="70AD47" w:themeColor="accent6"/>
              </w:rPr>
              <w:t>10</w:t>
            </w:r>
          </w:p>
        </w:tc>
        <w:tc>
          <w:tcPr>
            <w:tcW w:w="343" w:type="dxa"/>
          </w:tcPr>
          <w:p w14:paraId="0CC370C6" w14:textId="77777777" w:rsidR="00DD1649" w:rsidRDefault="00DD1649" w:rsidP="001F160D">
            <w:pPr>
              <w:spacing w:after="0"/>
              <w:rPr>
                <w:color w:val="70AD47" w:themeColor="accent6"/>
              </w:rPr>
            </w:pPr>
          </w:p>
        </w:tc>
        <w:tc>
          <w:tcPr>
            <w:tcW w:w="663" w:type="dxa"/>
          </w:tcPr>
          <w:p w14:paraId="4F1AF73A" w14:textId="3F50602F" w:rsidR="00DD1649" w:rsidRDefault="00DD1649" w:rsidP="001F160D">
            <w:pPr>
              <w:spacing w:after="0"/>
              <w:rPr>
                <w:color w:val="70AD47" w:themeColor="accent6"/>
              </w:rPr>
            </w:pPr>
            <w:r>
              <w:rPr>
                <w:color w:val="70AD47" w:themeColor="accent6"/>
              </w:rPr>
              <w:t>45</w:t>
            </w:r>
          </w:p>
        </w:tc>
        <w:tc>
          <w:tcPr>
            <w:tcW w:w="663" w:type="dxa"/>
          </w:tcPr>
          <w:p w14:paraId="5702B10E" w14:textId="65F9BE8F" w:rsidR="00DD1649" w:rsidRDefault="00DD1649" w:rsidP="001F160D">
            <w:pPr>
              <w:spacing w:after="0"/>
              <w:rPr>
                <w:color w:val="70AD47" w:themeColor="accent6"/>
              </w:rPr>
            </w:pPr>
            <w:r>
              <w:rPr>
                <w:color w:val="70AD47" w:themeColor="accent6"/>
              </w:rPr>
              <w:t>0</w:t>
            </w:r>
          </w:p>
        </w:tc>
        <w:tc>
          <w:tcPr>
            <w:tcW w:w="663" w:type="dxa"/>
          </w:tcPr>
          <w:p w14:paraId="1715E54F" w14:textId="3A928CB8" w:rsidR="00DD1649" w:rsidRDefault="00DD1649" w:rsidP="001F160D">
            <w:pPr>
              <w:spacing w:after="0"/>
              <w:rPr>
                <w:color w:val="70AD47" w:themeColor="accent6"/>
              </w:rPr>
            </w:pPr>
            <w:r>
              <w:rPr>
                <w:color w:val="70AD47" w:themeColor="accent6"/>
              </w:rPr>
              <w:t>30</w:t>
            </w:r>
          </w:p>
        </w:tc>
        <w:tc>
          <w:tcPr>
            <w:tcW w:w="663" w:type="dxa"/>
          </w:tcPr>
          <w:p w14:paraId="5A9FA98B" w14:textId="79088381" w:rsidR="00DD1649" w:rsidRDefault="00DD1649" w:rsidP="001F160D">
            <w:pPr>
              <w:spacing w:after="0"/>
              <w:rPr>
                <w:color w:val="70AD47" w:themeColor="accent6"/>
              </w:rPr>
            </w:pPr>
            <w:r>
              <w:rPr>
                <w:color w:val="70AD47" w:themeColor="accent6"/>
              </w:rPr>
              <w:t>0</w:t>
            </w:r>
          </w:p>
        </w:tc>
        <w:tc>
          <w:tcPr>
            <w:tcW w:w="343" w:type="dxa"/>
          </w:tcPr>
          <w:p w14:paraId="2C9BF1DC" w14:textId="77777777" w:rsidR="00DD1649" w:rsidRDefault="00DD1649" w:rsidP="001F160D">
            <w:pPr>
              <w:spacing w:after="0"/>
              <w:rPr>
                <w:color w:val="70AD47" w:themeColor="accent6"/>
              </w:rPr>
            </w:pPr>
          </w:p>
        </w:tc>
        <w:tc>
          <w:tcPr>
            <w:tcW w:w="663" w:type="dxa"/>
          </w:tcPr>
          <w:p w14:paraId="5927CD10" w14:textId="77777777" w:rsidR="00DD1649" w:rsidRDefault="00DD1649" w:rsidP="001F160D">
            <w:pPr>
              <w:spacing w:after="0"/>
              <w:rPr>
                <w:color w:val="70AD47" w:themeColor="accent6"/>
              </w:rPr>
            </w:pPr>
          </w:p>
        </w:tc>
        <w:tc>
          <w:tcPr>
            <w:tcW w:w="663" w:type="dxa"/>
          </w:tcPr>
          <w:p w14:paraId="6466BC85" w14:textId="64B2974E" w:rsidR="00DD1649" w:rsidRDefault="00DD1649" w:rsidP="001F160D">
            <w:pPr>
              <w:spacing w:after="0"/>
              <w:rPr>
                <w:color w:val="70AD47" w:themeColor="accent6"/>
              </w:rPr>
            </w:pPr>
            <w:r>
              <w:rPr>
                <w:color w:val="70AD47" w:themeColor="accent6"/>
              </w:rPr>
              <w:t>45</w:t>
            </w:r>
          </w:p>
        </w:tc>
        <w:tc>
          <w:tcPr>
            <w:tcW w:w="663" w:type="dxa"/>
          </w:tcPr>
          <w:p w14:paraId="058EBB24" w14:textId="77777777" w:rsidR="00DD1649" w:rsidRDefault="00DD1649" w:rsidP="001F160D">
            <w:pPr>
              <w:spacing w:after="0"/>
              <w:rPr>
                <w:color w:val="70AD47" w:themeColor="accent6"/>
              </w:rPr>
            </w:pPr>
          </w:p>
        </w:tc>
        <w:tc>
          <w:tcPr>
            <w:tcW w:w="663" w:type="dxa"/>
          </w:tcPr>
          <w:p w14:paraId="73E528A7" w14:textId="58333DBA" w:rsidR="00DD1649" w:rsidRDefault="00DD1649" w:rsidP="001F160D">
            <w:pPr>
              <w:spacing w:after="0"/>
              <w:rPr>
                <w:color w:val="70AD47" w:themeColor="accent6"/>
              </w:rPr>
            </w:pPr>
            <w:r>
              <w:rPr>
                <w:color w:val="70AD47" w:themeColor="accent6"/>
              </w:rPr>
              <w:t>30</w:t>
            </w:r>
          </w:p>
        </w:tc>
      </w:tr>
    </w:tbl>
    <w:p w14:paraId="7FFB975A" w14:textId="55151629" w:rsidR="0035489C" w:rsidRDefault="0035489C" w:rsidP="001F160D">
      <w:pPr>
        <w:spacing w:after="0"/>
        <w:rPr>
          <w:color w:val="70AD47" w:themeColor="accent6"/>
        </w:rPr>
      </w:pPr>
      <w:r>
        <w:rPr>
          <w:color w:val="70AD47" w:themeColor="accent6"/>
        </w:rPr>
        <w:t xml:space="preserve">Inventory Available = </w:t>
      </w:r>
      <m:oMath>
        <m:r>
          <w:rPr>
            <w:rFonts w:ascii="Cambria Math" w:hAnsi="Cambria Math"/>
            <w:color w:val="70AD47" w:themeColor="accent6"/>
          </w:rPr>
          <m:t>100×$400+100×$200+50×$350+10×$150=$79,000</m:t>
        </m:r>
      </m:oMath>
    </w:p>
    <w:p w14:paraId="78F20D95" w14:textId="77777777" w:rsidR="00446BCD" w:rsidRDefault="0035489C" w:rsidP="001F160D">
      <w:pPr>
        <w:spacing w:after="0"/>
        <w:rPr>
          <w:color w:val="70AD47" w:themeColor="accent6"/>
        </w:rPr>
      </w:pPr>
      <w:r w:rsidRPr="0035489C">
        <w:rPr>
          <w:color w:val="70AD47" w:themeColor="accent6"/>
        </w:rPr>
        <w:t>Rem</w:t>
      </w:r>
      <w:r>
        <w:rPr>
          <w:color w:val="70AD47" w:themeColor="accent6"/>
        </w:rPr>
        <w:t>aining Inventory</w:t>
      </w:r>
      <w:r w:rsidR="00446BCD">
        <w:rPr>
          <w:color w:val="70AD47" w:themeColor="accent6"/>
        </w:rPr>
        <w:t>:</w:t>
      </w:r>
    </w:p>
    <w:p w14:paraId="65633207" w14:textId="4364EC0A" w:rsidR="00CD3141" w:rsidRPr="00446BCD" w:rsidRDefault="00446BCD" w:rsidP="00446BCD">
      <w:pPr>
        <w:spacing w:after="0"/>
        <w:rPr>
          <w:rFonts w:eastAsiaTheme="minorEastAsia"/>
          <w:color w:val="70AD47" w:themeColor="accent6"/>
        </w:rPr>
      </w:pPr>
      <w:r>
        <w:rPr>
          <w:rFonts w:eastAsiaTheme="minorEastAsia"/>
          <w:color w:val="70AD47" w:themeColor="accent6"/>
        </w:rPr>
        <w:t xml:space="preserve"> </w:t>
      </w:r>
      <m:oMath>
        <m:r>
          <w:rPr>
            <w:rFonts w:ascii="Cambria Math" w:eastAsiaTheme="minorEastAsia" w:hAnsi="Cambria Math"/>
            <w:color w:val="70AD47" w:themeColor="accent6"/>
          </w:rPr>
          <m:t xml:space="preserve">Remaining </m:t>
        </m:r>
        <m:r>
          <w:rPr>
            <w:rFonts w:ascii="Cambria Math" w:hAnsi="Cambria Math"/>
            <w:color w:val="70AD47" w:themeColor="accent6"/>
          </w:rPr>
          <m:t>FIFO=45×$350+20×$200+10×$150=$21,250</m:t>
        </m:r>
      </m:oMath>
    </w:p>
    <w:p w14:paraId="79DFF256" w14:textId="4D1DCE23" w:rsidR="00446BCD" w:rsidRDefault="00446BCD" w:rsidP="001F160D">
      <w:pPr>
        <w:spacing w:after="0"/>
        <w:rPr>
          <w:rFonts w:eastAsiaTheme="minorEastAsia"/>
          <w:color w:val="70AD47" w:themeColor="accent6"/>
        </w:rPr>
      </w:pPr>
      <w:r>
        <w:rPr>
          <w:rFonts w:eastAsiaTheme="minorEastAsia"/>
          <w:color w:val="70AD47" w:themeColor="accent6"/>
        </w:rPr>
        <w:t xml:space="preserve"> </w:t>
      </w:r>
      <m:oMath>
        <m:r>
          <w:rPr>
            <w:rFonts w:ascii="Cambria Math" w:eastAsiaTheme="minorEastAsia" w:hAnsi="Cambria Math"/>
            <w:color w:val="70AD47" w:themeColor="accent6"/>
          </w:rPr>
          <m:t>Remaining LIFO=45×$400+30×$200=$24,000</m:t>
        </m:r>
      </m:oMath>
    </w:p>
    <w:p w14:paraId="2BBDDAD2" w14:textId="771472EA" w:rsidR="00446BCD" w:rsidRPr="00446BCD" w:rsidRDefault="00446BCD" w:rsidP="001F160D">
      <w:pPr>
        <w:spacing w:after="0"/>
        <w:rPr>
          <w:rFonts w:eastAsiaTheme="minorEastAsia"/>
          <w:color w:val="70AD47" w:themeColor="accent6"/>
        </w:rPr>
      </w:pPr>
      <w:r>
        <w:rPr>
          <w:rFonts w:eastAsiaTheme="minorEastAsia"/>
          <w:color w:val="70AD47" w:themeColor="accent6"/>
        </w:rPr>
        <w:t xml:space="preserve"> </w:t>
      </w:r>
      <m:oMath>
        <m:r>
          <w:rPr>
            <w:rFonts w:ascii="Cambria Math" w:eastAsiaTheme="minorEastAsia" w:hAnsi="Cambria Math"/>
            <w:color w:val="70AD47" w:themeColor="accent6"/>
          </w:rPr>
          <m:t>Remaining Avg Cost= 45×$380+30×$190=$22,800</m:t>
        </m:r>
      </m:oMath>
    </w:p>
    <w:p w14:paraId="4555BA57" w14:textId="7E786200" w:rsidR="00446BCD" w:rsidRPr="00446BCD" w:rsidRDefault="00446BCD" w:rsidP="001F160D">
      <w:pPr>
        <w:spacing w:after="0"/>
        <w:rPr>
          <w:color w:val="70AD47" w:themeColor="accent6"/>
        </w:rPr>
      </w:pPr>
      <w:r>
        <w:rPr>
          <w:color w:val="70AD47" w:themeColor="accent6"/>
        </w:rPr>
        <w:t>COGS = Inventory Available – Remaining Inventory</w:t>
      </w:r>
    </w:p>
    <w:p w14:paraId="085313F9" w14:textId="77777777" w:rsidR="00446BCD" w:rsidRDefault="00446BCD" w:rsidP="001F160D">
      <w:pPr>
        <w:spacing w:after="0"/>
        <w:rPr>
          <w:i/>
        </w:rPr>
      </w:pPr>
    </w:p>
    <w:p w14:paraId="5CF8C3B6" w14:textId="5C7ED235" w:rsidR="001F160D" w:rsidRPr="00276647" w:rsidRDefault="001F160D" w:rsidP="001F160D">
      <w:pPr>
        <w:spacing w:after="0"/>
        <w:rPr>
          <w:i/>
        </w:rPr>
      </w:pPr>
      <w:r w:rsidRPr="00276647">
        <w:rPr>
          <w:i/>
        </w:rPr>
        <w:t>[Question 1 continued]</w:t>
      </w:r>
    </w:p>
    <w:p w14:paraId="4E78F6BB" w14:textId="77777777" w:rsidR="001F160D" w:rsidRPr="006F67C5" w:rsidRDefault="001F160D" w:rsidP="001F160D">
      <w:pPr>
        <w:pStyle w:val="ListParagraph"/>
        <w:numPr>
          <w:ilvl w:val="0"/>
          <w:numId w:val="1"/>
        </w:numPr>
        <w:spacing w:after="0"/>
        <w:rPr>
          <w:b/>
        </w:rPr>
      </w:pPr>
      <w:r>
        <w:t xml:space="preserve">In </w:t>
      </w:r>
      <w:r w:rsidR="005A288E">
        <w:t>February</w:t>
      </w:r>
      <w:r w:rsidR="0022279A">
        <w:t xml:space="preserve"> 2016</w:t>
      </w:r>
      <w:r>
        <w:t xml:space="preserve">, </w:t>
      </w:r>
      <w:r w:rsidR="005A288E">
        <w:t>In</w:t>
      </w:r>
      <w:r w:rsidR="0068517E">
        <w:t>Tune</w:t>
      </w:r>
      <w:r w:rsidR="005A288E">
        <w:t xml:space="preserve"> Wireless</w:t>
      </w:r>
      <w:r>
        <w:t xml:space="preserve"> decided to try selling a new phone model, the Jot 7.  They acquired 20 phones for a trial run, buying each at $450.  This purchase was made in cash.  A few days later, it was discovered that the Jot 7 was predisposed to exploding, so they decided to return the phones for a refund on credit.  Record the journal entry for the purchase and the subsequent return.</w:t>
      </w:r>
      <w:r w:rsidR="005A288E">
        <w:t xml:space="preserve"> </w:t>
      </w:r>
      <w:r w:rsidR="005A288E" w:rsidRPr="006F67C5">
        <w:rPr>
          <w:b/>
        </w:rPr>
        <w:t>(</w:t>
      </w:r>
      <w:r w:rsidR="00DF61D4" w:rsidRPr="006F67C5">
        <w:rPr>
          <w:b/>
        </w:rPr>
        <w:t>8</w:t>
      </w:r>
      <w:r w:rsidR="005A288E" w:rsidRPr="006F67C5">
        <w:rPr>
          <w:b/>
        </w:rPr>
        <w:t xml:space="preserve"> marks)</w:t>
      </w:r>
    </w:p>
    <w:p w14:paraId="119E4711" w14:textId="77777777" w:rsidR="001F160D" w:rsidRDefault="001F160D" w:rsidP="001F160D">
      <w:pPr>
        <w:spacing w:after="0"/>
      </w:pPr>
    </w:p>
    <w:tbl>
      <w:tblPr>
        <w:tblStyle w:val="PlainTable3"/>
        <w:tblW w:w="0" w:type="auto"/>
        <w:tblLook w:val="04A0" w:firstRow="1" w:lastRow="0" w:firstColumn="1" w:lastColumn="0" w:noHBand="0" w:noVBand="1"/>
      </w:tblPr>
      <w:tblGrid>
        <w:gridCol w:w="1201"/>
        <w:gridCol w:w="3601"/>
        <w:gridCol w:w="2279"/>
        <w:gridCol w:w="2279"/>
      </w:tblGrid>
      <w:tr w:rsidR="001F160D" w14:paraId="38601E2C" w14:textId="77777777" w:rsidTr="001F16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Pr>
          <w:p w14:paraId="00191692" w14:textId="77777777" w:rsidR="001F160D" w:rsidRDefault="00276647" w:rsidP="0022279A">
            <w:r>
              <w:t>ENTRY</w:t>
            </w:r>
          </w:p>
        </w:tc>
        <w:tc>
          <w:tcPr>
            <w:tcW w:w="3666" w:type="dxa"/>
          </w:tcPr>
          <w:p w14:paraId="5D8385C7" w14:textId="77777777" w:rsidR="001F160D" w:rsidRDefault="001F160D" w:rsidP="0022279A">
            <w:pPr>
              <w:cnfStyle w:val="100000000000" w:firstRow="1" w:lastRow="0" w:firstColumn="0" w:lastColumn="0" w:oddVBand="0" w:evenVBand="0" w:oddHBand="0" w:evenHBand="0" w:firstRowFirstColumn="0" w:firstRowLastColumn="0" w:lastRowFirstColumn="0" w:lastRowLastColumn="0"/>
            </w:pPr>
            <w:r>
              <w:t>Account</w:t>
            </w:r>
          </w:p>
        </w:tc>
        <w:tc>
          <w:tcPr>
            <w:tcW w:w="2321" w:type="dxa"/>
          </w:tcPr>
          <w:p w14:paraId="19AFF99D" w14:textId="77777777" w:rsidR="001F160D" w:rsidRDefault="001F160D" w:rsidP="0022279A">
            <w:pPr>
              <w:cnfStyle w:val="100000000000" w:firstRow="1" w:lastRow="0" w:firstColumn="0" w:lastColumn="0" w:oddVBand="0" w:evenVBand="0" w:oddHBand="0" w:evenHBand="0" w:firstRowFirstColumn="0" w:firstRowLastColumn="0" w:lastRowFirstColumn="0" w:lastRowLastColumn="0"/>
            </w:pPr>
            <w:r>
              <w:t>DR</w:t>
            </w:r>
          </w:p>
        </w:tc>
        <w:tc>
          <w:tcPr>
            <w:tcW w:w="2321" w:type="dxa"/>
          </w:tcPr>
          <w:p w14:paraId="0F07C6BE" w14:textId="77777777" w:rsidR="001F160D" w:rsidRDefault="001F160D" w:rsidP="0022279A">
            <w:pPr>
              <w:cnfStyle w:val="100000000000" w:firstRow="1" w:lastRow="0" w:firstColumn="0" w:lastColumn="0" w:oddVBand="0" w:evenVBand="0" w:oddHBand="0" w:evenHBand="0" w:firstRowFirstColumn="0" w:firstRowLastColumn="0" w:lastRowFirstColumn="0" w:lastRowLastColumn="0"/>
            </w:pPr>
            <w:r>
              <w:t>CR</w:t>
            </w:r>
          </w:p>
        </w:tc>
      </w:tr>
      <w:tr w:rsidR="001F160D" w14:paraId="00602BDF" w14:textId="77777777" w:rsidTr="001F1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5A724BD5" w14:textId="77777777" w:rsidR="001F160D" w:rsidRDefault="001F160D" w:rsidP="0022279A">
            <w:r>
              <w:t>purchase</w:t>
            </w:r>
          </w:p>
        </w:tc>
        <w:tc>
          <w:tcPr>
            <w:tcW w:w="3666" w:type="dxa"/>
          </w:tcPr>
          <w:p w14:paraId="6DD42004" w14:textId="77777777" w:rsidR="001F160D" w:rsidRDefault="00FD3964" w:rsidP="0022279A">
            <w:pPr>
              <w:cnfStyle w:val="000000100000" w:firstRow="0" w:lastRow="0" w:firstColumn="0" w:lastColumn="0" w:oddVBand="0" w:evenVBand="0" w:oddHBand="1" w:evenHBand="0" w:firstRowFirstColumn="0" w:firstRowLastColumn="0" w:lastRowFirstColumn="0" w:lastRowLastColumn="0"/>
            </w:pPr>
            <w:r>
              <w:rPr>
                <w:color w:val="4472C4" w:themeColor="accent5"/>
              </w:rPr>
              <w:t>Inventory</w:t>
            </w:r>
            <w:r w:rsidR="001F160D">
              <w:br/>
            </w:r>
            <w:r>
              <w:t xml:space="preserve">    </w:t>
            </w:r>
            <w:r>
              <w:rPr>
                <w:color w:val="4472C4" w:themeColor="accent5"/>
              </w:rPr>
              <w:t>Cash</w:t>
            </w:r>
            <w:r w:rsidR="001F160D">
              <w:br/>
            </w:r>
            <w:r w:rsidR="001F160D">
              <w:br/>
            </w:r>
          </w:p>
        </w:tc>
        <w:tc>
          <w:tcPr>
            <w:tcW w:w="2321" w:type="dxa"/>
          </w:tcPr>
          <w:p w14:paraId="7DDD1A08" w14:textId="77777777" w:rsidR="001F160D" w:rsidRPr="00FD3964" w:rsidRDefault="00FD3964" w:rsidP="0022279A">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9,000</w:t>
            </w:r>
          </w:p>
        </w:tc>
        <w:tc>
          <w:tcPr>
            <w:tcW w:w="2321" w:type="dxa"/>
          </w:tcPr>
          <w:p w14:paraId="263CAA5B" w14:textId="77777777" w:rsidR="00FD3964" w:rsidRPr="00FD3964" w:rsidRDefault="00FD3964" w:rsidP="0022279A">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br/>
              <w:t>9,000</w:t>
            </w:r>
          </w:p>
        </w:tc>
      </w:tr>
      <w:tr w:rsidR="001F160D" w14:paraId="55A6BED2" w14:textId="77777777" w:rsidTr="001F160D">
        <w:tc>
          <w:tcPr>
            <w:cnfStyle w:val="001000000000" w:firstRow="0" w:lastRow="0" w:firstColumn="1" w:lastColumn="0" w:oddVBand="0" w:evenVBand="0" w:oddHBand="0" w:evenHBand="0" w:firstRowFirstColumn="0" w:firstRowLastColumn="0" w:lastRowFirstColumn="0" w:lastRowLastColumn="0"/>
            <w:tcW w:w="1052" w:type="dxa"/>
          </w:tcPr>
          <w:p w14:paraId="047FB014" w14:textId="77777777" w:rsidR="001F160D" w:rsidRDefault="001F160D" w:rsidP="0022279A">
            <w:r>
              <w:t>Return</w:t>
            </w:r>
          </w:p>
        </w:tc>
        <w:tc>
          <w:tcPr>
            <w:tcW w:w="3666" w:type="dxa"/>
          </w:tcPr>
          <w:p w14:paraId="3192AD3C" w14:textId="7B0B04DF" w:rsidR="001F160D" w:rsidRDefault="00FD3964" w:rsidP="0022279A">
            <w:pPr>
              <w:cnfStyle w:val="000000000000" w:firstRow="0" w:lastRow="0" w:firstColumn="0" w:lastColumn="0" w:oddVBand="0" w:evenVBand="0" w:oddHBand="0" w:evenHBand="0" w:firstRowFirstColumn="0" w:firstRowLastColumn="0" w:lastRowFirstColumn="0" w:lastRowLastColumn="0"/>
            </w:pPr>
            <w:r>
              <w:rPr>
                <w:color w:val="4472C4" w:themeColor="accent5"/>
              </w:rPr>
              <w:t>Accounts Receivable</w:t>
            </w:r>
            <w:r w:rsidR="001F160D">
              <w:br/>
            </w:r>
            <w:r w:rsidR="003B0189">
              <w:rPr>
                <w:color w:val="4472C4" w:themeColor="accent5"/>
              </w:rPr>
              <w:t xml:space="preserve">    Inventory</w:t>
            </w:r>
            <w:r w:rsidR="001F160D">
              <w:br/>
            </w:r>
            <w:r w:rsidR="001F160D">
              <w:br/>
            </w:r>
          </w:p>
        </w:tc>
        <w:tc>
          <w:tcPr>
            <w:tcW w:w="2321" w:type="dxa"/>
          </w:tcPr>
          <w:p w14:paraId="630CA0F6" w14:textId="77777777" w:rsidR="001F160D" w:rsidRPr="00FD3964" w:rsidRDefault="00FD3964" w:rsidP="0022279A">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t>9,000</w:t>
            </w:r>
          </w:p>
        </w:tc>
        <w:tc>
          <w:tcPr>
            <w:tcW w:w="2321" w:type="dxa"/>
          </w:tcPr>
          <w:p w14:paraId="7687DFEF" w14:textId="77777777" w:rsidR="001F160D" w:rsidRDefault="00FD3964" w:rsidP="0022279A">
            <w:pPr>
              <w:cnfStyle w:val="000000000000" w:firstRow="0" w:lastRow="0" w:firstColumn="0" w:lastColumn="0" w:oddVBand="0" w:evenVBand="0" w:oddHBand="0" w:evenHBand="0" w:firstRowFirstColumn="0" w:firstRowLastColumn="0" w:lastRowFirstColumn="0" w:lastRowLastColumn="0"/>
            </w:pPr>
            <w:r>
              <w:br/>
            </w:r>
            <w:r w:rsidRPr="00FD3964">
              <w:rPr>
                <w:color w:val="4472C4" w:themeColor="accent5"/>
              </w:rPr>
              <w:t>9,000</w:t>
            </w:r>
          </w:p>
        </w:tc>
      </w:tr>
    </w:tbl>
    <w:p w14:paraId="78F366D0" w14:textId="77777777" w:rsidR="001F160D" w:rsidRDefault="001F160D" w:rsidP="001F160D">
      <w:pPr>
        <w:spacing w:after="0"/>
      </w:pPr>
    </w:p>
    <w:p w14:paraId="2CBC2250" w14:textId="77777777" w:rsidR="005A288E" w:rsidRPr="00AF1DD3" w:rsidRDefault="00AF1DD3" w:rsidP="001F160D">
      <w:pPr>
        <w:spacing w:after="0"/>
        <w:rPr>
          <w:color w:val="FF0000"/>
        </w:rPr>
      </w:pPr>
      <w:r>
        <w:rPr>
          <w:color w:val="FF0000"/>
        </w:rPr>
        <w:t>Each entry: 1 for each account name; 1 for correct value; 1 for balancing</w:t>
      </w:r>
    </w:p>
    <w:p w14:paraId="487D2E81" w14:textId="77777777" w:rsidR="005A288E" w:rsidRDefault="005A288E" w:rsidP="001F160D">
      <w:pPr>
        <w:spacing w:after="0"/>
      </w:pPr>
    </w:p>
    <w:p w14:paraId="056DE3BB" w14:textId="77777777" w:rsidR="005A288E" w:rsidRDefault="005A288E" w:rsidP="001F160D">
      <w:pPr>
        <w:spacing w:after="0"/>
      </w:pPr>
    </w:p>
    <w:p w14:paraId="63C640BE" w14:textId="77777777" w:rsidR="001F160D" w:rsidRPr="006F67C5" w:rsidRDefault="005A288E" w:rsidP="005A288E">
      <w:pPr>
        <w:pStyle w:val="ListParagraph"/>
        <w:numPr>
          <w:ilvl w:val="0"/>
          <w:numId w:val="1"/>
        </w:numPr>
        <w:spacing w:after="0"/>
        <w:rPr>
          <w:b/>
        </w:rPr>
      </w:pPr>
      <w:r>
        <w:t>In March</w:t>
      </w:r>
      <w:r w:rsidR="0022279A">
        <w:t xml:space="preserve"> 2016</w:t>
      </w:r>
      <w:r>
        <w:t xml:space="preserve">, a new phone was released: </w:t>
      </w:r>
      <w:r w:rsidR="00242ACF">
        <w:t>The</w:t>
      </w:r>
      <w:r>
        <w:t xml:space="preserve"> Universe S8.</w:t>
      </w:r>
      <w:r w:rsidR="0068517E">
        <w:t xml:space="preserve">  At the end of the month, InT</w:t>
      </w:r>
      <w:r>
        <w:t>u</w:t>
      </w:r>
      <w:r w:rsidR="0068517E">
        <w:t>ne</w:t>
      </w:r>
      <w:r>
        <w:t xml:space="preserve"> Wireless had 30 Universe S7 phones on hand at an inventory value of $10,500 and 10 Universe S6 phones on hand at an inventory value of $2,000.  Due to the launch of the new phone, the Net Realizable Value of these phones dropped down to $300 per Universe S7 and $200 per Universe S6.  Consequently, an inventory write-down is needed.  Record the journal entry for this write-down. </w:t>
      </w:r>
      <w:r w:rsidRPr="006F67C5">
        <w:rPr>
          <w:b/>
        </w:rPr>
        <w:t>(</w:t>
      </w:r>
      <w:r w:rsidR="00DF61D4" w:rsidRPr="006F67C5">
        <w:rPr>
          <w:b/>
        </w:rPr>
        <w:t>4</w:t>
      </w:r>
      <w:r w:rsidRPr="006F67C5">
        <w:rPr>
          <w:b/>
        </w:rPr>
        <w:t xml:space="preserve"> marks)</w:t>
      </w:r>
    </w:p>
    <w:p w14:paraId="47AEA1A0" w14:textId="77777777" w:rsidR="005A288E" w:rsidRDefault="005A288E" w:rsidP="005A288E">
      <w:pPr>
        <w:spacing w:after="0"/>
      </w:pPr>
    </w:p>
    <w:tbl>
      <w:tblPr>
        <w:tblStyle w:val="PlainTable3"/>
        <w:tblW w:w="0" w:type="auto"/>
        <w:tblLook w:val="04A0" w:firstRow="1" w:lastRow="0" w:firstColumn="1" w:lastColumn="0" w:noHBand="0" w:noVBand="1"/>
      </w:tblPr>
      <w:tblGrid>
        <w:gridCol w:w="1052"/>
        <w:gridCol w:w="3666"/>
        <w:gridCol w:w="2321"/>
        <w:gridCol w:w="2321"/>
      </w:tblGrid>
      <w:tr w:rsidR="005A288E" w14:paraId="13BBB42D" w14:textId="77777777" w:rsidTr="002227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2" w:type="dxa"/>
          </w:tcPr>
          <w:p w14:paraId="117B407C" w14:textId="77777777" w:rsidR="005A288E" w:rsidRPr="005A288E" w:rsidRDefault="00276647" w:rsidP="005A288E">
            <w:r>
              <w:t>ENTRY</w:t>
            </w:r>
          </w:p>
        </w:tc>
        <w:tc>
          <w:tcPr>
            <w:tcW w:w="3666" w:type="dxa"/>
          </w:tcPr>
          <w:p w14:paraId="406581DB" w14:textId="77777777" w:rsidR="005A288E" w:rsidRDefault="005A288E" w:rsidP="0022279A">
            <w:pPr>
              <w:cnfStyle w:val="100000000000" w:firstRow="1" w:lastRow="0" w:firstColumn="0" w:lastColumn="0" w:oddVBand="0" w:evenVBand="0" w:oddHBand="0" w:evenHBand="0" w:firstRowFirstColumn="0" w:firstRowLastColumn="0" w:lastRowFirstColumn="0" w:lastRowLastColumn="0"/>
            </w:pPr>
            <w:r>
              <w:t>Account</w:t>
            </w:r>
          </w:p>
        </w:tc>
        <w:tc>
          <w:tcPr>
            <w:tcW w:w="2321" w:type="dxa"/>
          </w:tcPr>
          <w:p w14:paraId="113379DD" w14:textId="77777777" w:rsidR="005A288E" w:rsidRDefault="005A288E" w:rsidP="0022279A">
            <w:pPr>
              <w:cnfStyle w:val="100000000000" w:firstRow="1" w:lastRow="0" w:firstColumn="0" w:lastColumn="0" w:oddVBand="0" w:evenVBand="0" w:oddHBand="0" w:evenHBand="0" w:firstRowFirstColumn="0" w:firstRowLastColumn="0" w:lastRowFirstColumn="0" w:lastRowLastColumn="0"/>
            </w:pPr>
            <w:r>
              <w:t>DR</w:t>
            </w:r>
          </w:p>
        </w:tc>
        <w:tc>
          <w:tcPr>
            <w:tcW w:w="2321" w:type="dxa"/>
          </w:tcPr>
          <w:p w14:paraId="7ED6DBD0" w14:textId="77777777" w:rsidR="005A288E" w:rsidRDefault="005A288E" w:rsidP="0022279A">
            <w:pPr>
              <w:cnfStyle w:val="100000000000" w:firstRow="1" w:lastRow="0" w:firstColumn="0" w:lastColumn="0" w:oddVBand="0" w:evenVBand="0" w:oddHBand="0" w:evenHBand="0" w:firstRowFirstColumn="0" w:firstRowLastColumn="0" w:lastRowFirstColumn="0" w:lastRowLastColumn="0"/>
            </w:pPr>
            <w:r>
              <w:t>CR</w:t>
            </w:r>
          </w:p>
        </w:tc>
      </w:tr>
      <w:tr w:rsidR="005A288E" w14:paraId="5801A40F" w14:textId="77777777" w:rsidTr="00222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 w:type="dxa"/>
          </w:tcPr>
          <w:p w14:paraId="22FBCE55" w14:textId="77777777" w:rsidR="005A288E" w:rsidRDefault="005A288E" w:rsidP="0022279A">
            <w:r>
              <w:t>Write-down</w:t>
            </w:r>
          </w:p>
        </w:tc>
        <w:tc>
          <w:tcPr>
            <w:tcW w:w="3666" w:type="dxa"/>
          </w:tcPr>
          <w:p w14:paraId="31275E42" w14:textId="47028A4F" w:rsidR="005A288E" w:rsidRDefault="00FD3964" w:rsidP="000629A0">
            <w:pPr>
              <w:cnfStyle w:val="000000100000" w:firstRow="0" w:lastRow="0" w:firstColumn="0" w:lastColumn="0" w:oddVBand="0" w:evenVBand="0" w:oddHBand="1" w:evenHBand="0" w:firstRowFirstColumn="0" w:firstRowLastColumn="0" w:lastRowFirstColumn="0" w:lastRowLastColumn="0"/>
            </w:pPr>
            <w:commentRangeStart w:id="4"/>
            <w:r>
              <w:rPr>
                <w:color w:val="4472C4" w:themeColor="accent5"/>
              </w:rPr>
              <w:t>Inventory</w:t>
            </w:r>
            <w:commentRangeEnd w:id="4"/>
            <w:r w:rsidR="00415B55">
              <w:rPr>
                <w:rStyle w:val="CommentReference"/>
              </w:rPr>
              <w:commentReference w:id="4"/>
            </w:r>
            <w:r w:rsidR="000629A0">
              <w:rPr>
                <w:color w:val="4472C4" w:themeColor="accent5"/>
              </w:rPr>
              <w:t xml:space="preserve"> write-down</w:t>
            </w:r>
            <w:r w:rsidR="005A288E">
              <w:br/>
            </w:r>
            <w:r>
              <w:rPr>
                <w:color w:val="4472C4" w:themeColor="accent5"/>
              </w:rPr>
              <w:t xml:space="preserve">    Inventory</w:t>
            </w:r>
            <w:r w:rsidR="005A288E">
              <w:br/>
            </w:r>
            <w:r w:rsidR="005A288E">
              <w:br/>
            </w:r>
          </w:p>
        </w:tc>
        <w:tc>
          <w:tcPr>
            <w:tcW w:w="2321" w:type="dxa"/>
          </w:tcPr>
          <w:p w14:paraId="4E57D97A" w14:textId="77777777" w:rsidR="005A288E" w:rsidRPr="00FD3964" w:rsidRDefault="00FD3964" w:rsidP="0022279A">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1,500</w:t>
            </w:r>
          </w:p>
        </w:tc>
        <w:tc>
          <w:tcPr>
            <w:tcW w:w="2321" w:type="dxa"/>
          </w:tcPr>
          <w:p w14:paraId="1B3EEC72" w14:textId="77777777" w:rsidR="00FD3964" w:rsidRPr="00FD3964" w:rsidRDefault="00FD3964" w:rsidP="0022279A">
            <w:pPr>
              <w:cnfStyle w:val="000000100000" w:firstRow="0" w:lastRow="0" w:firstColumn="0" w:lastColumn="0" w:oddVBand="0" w:evenVBand="0" w:oddHBand="1" w:evenHBand="0" w:firstRowFirstColumn="0" w:firstRowLastColumn="0" w:lastRowFirstColumn="0" w:lastRowLastColumn="0"/>
              <w:rPr>
                <w:color w:val="4472C4" w:themeColor="accent5"/>
              </w:rPr>
            </w:pPr>
            <w:r>
              <w:br/>
            </w:r>
            <w:r>
              <w:rPr>
                <w:color w:val="4472C4" w:themeColor="accent5"/>
              </w:rPr>
              <w:t>1,500</w:t>
            </w:r>
          </w:p>
        </w:tc>
      </w:tr>
    </w:tbl>
    <w:p w14:paraId="5AAA4A67" w14:textId="77777777" w:rsidR="00FD3964" w:rsidRDefault="00FD3964">
      <w:pPr>
        <w:suppressAutoHyphens w:val="0"/>
        <w:spacing w:after="0"/>
      </w:pPr>
    </w:p>
    <w:p w14:paraId="51F54867" w14:textId="77777777" w:rsidR="00FD3964" w:rsidRPr="00FD3964" w:rsidRDefault="00FD3964">
      <w:pPr>
        <w:suppressAutoHyphens w:val="0"/>
        <w:spacing w:after="0"/>
        <w:rPr>
          <w:color w:val="70AD47" w:themeColor="accent6"/>
        </w:rPr>
      </w:pPr>
      <w:r w:rsidRPr="00FD3964">
        <w:rPr>
          <w:color w:val="70AD47" w:themeColor="accent6"/>
        </w:rPr>
        <w:t>Loss amount is calculated as:</w:t>
      </w:r>
    </w:p>
    <w:p w14:paraId="49E78257" w14:textId="77777777" w:rsidR="00FD3964" w:rsidRPr="00FD3964" w:rsidRDefault="00FD3964">
      <w:pPr>
        <w:suppressAutoHyphens w:val="0"/>
        <w:spacing w:after="0"/>
        <w:rPr>
          <w:rFonts w:eastAsiaTheme="minorEastAsia"/>
          <w:color w:val="70AD47" w:themeColor="accent6"/>
        </w:rPr>
      </w:pPr>
      <m:oMathPara>
        <m:oMath>
          <m:r>
            <w:rPr>
              <w:rFonts w:ascii="Cambria Math" w:hAnsi="Cambria Math"/>
              <w:color w:val="70AD47" w:themeColor="accent6"/>
            </w:rPr>
            <m:t>Loss=[In</m:t>
          </m:r>
          <m:sSub>
            <m:sSubPr>
              <m:ctrlPr>
                <w:rPr>
                  <w:rFonts w:ascii="Cambria Math" w:hAnsi="Cambria Math"/>
                  <w:i/>
                  <w:color w:val="70AD47" w:themeColor="accent6"/>
                </w:rPr>
              </m:ctrlPr>
            </m:sSubPr>
            <m:e>
              <m:r>
                <w:rPr>
                  <w:rFonts w:ascii="Cambria Math" w:hAnsi="Cambria Math"/>
                  <w:color w:val="70AD47" w:themeColor="accent6"/>
                </w:rPr>
                <m:t>v</m:t>
              </m:r>
            </m:e>
            <m:sub>
              <m:r>
                <w:rPr>
                  <w:rFonts w:ascii="Cambria Math" w:hAnsi="Cambria Math"/>
                  <w:color w:val="70AD47" w:themeColor="accent6"/>
                </w:rPr>
                <m:t>1</m:t>
              </m:r>
            </m:sub>
          </m:sSub>
          <m:r>
            <w:rPr>
              <w:rFonts w:ascii="Cambria Math" w:hAnsi="Cambria Math"/>
              <w:color w:val="70AD47" w:themeColor="accent6"/>
            </w:rPr>
            <m:t>-</m:t>
          </m:r>
          <m:func>
            <m:funcPr>
              <m:ctrlPr>
                <w:rPr>
                  <w:rFonts w:ascii="Cambria Math" w:hAnsi="Cambria Math"/>
                  <w:color w:val="70AD47" w:themeColor="accent6"/>
                </w:rPr>
              </m:ctrlPr>
            </m:funcPr>
            <m:fName>
              <m:r>
                <m:rPr>
                  <m:sty m:val="p"/>
                </m:rPr>
                <w:rPr>
                  <w:rFonts w:ascii="Cambria Math" w:hAnsi="Cambria Math"/>
                  <w:color w:val="70AD47" w:themeColor="accent6"/>
                </w:rPr>
                <m:t>min</m:t>
              </m:r>
            </m:fName>
            <m:e>
              <m:d>
                <m:dPr>
                  <m:ctrlPr>
                    <w:rPr>
                      <w:rFonts w:ascii="Cambria Math" w:hAnsi="Cambria Math"/>
                      <w:i/>
                      <w:color w:val="70AD47" w:themeColor="accent6"/>
                    </w:rPr>
                  </m:ctrlPr>
                </m:dPr>
                <m:e>
                  <m:r>
                    <w:rPr>
                      <w:rFonts w:ascii="Cambria Math" w:hAnsi="Cambria Math"/>
                      <w:color w:val="70AD47" w:themeColor="accent6"/>
                    </w:rPr>
                    <m:t>In</m:t>
                  </m:r>
                  <m:sSub>
                    <m:sSubPr>
                      <m:ctrlPr>
                        <w:rPr>
                          <w:rFonts w:ascii="Cambria Math" w:hAnsi="Cambria Math"/>
                          <w:i/>
                          <w:color w:val="70AD47" w:themeColor="accent6"/>
                        </w:rPr>
                      </m:ctrlPr>
                    </m:sSubPr>
                    <m:e>
                      <m:r>
                        <w:rPr>
                          <w:rFonts w:ascii="Cambria Math" w:hAnsi="Cambria Math"/>
                          <w:color w:val="70AD47" w:themeColor="accent6"/>
                        </w:rPr>
                        <m:t>v</m:t>
                      </m:r>
                    </m:e>
                    <m:sub>
                      <m:r>
                        <w:rPr>
                          <w:rFonts w:ascii="Cambria Math" w:hAnsi="Cambria Math"/>
                          <w:color w:val="70AD47" w:themeColor="accent6"/>
                        </w:rPr>
                        <m:t>1</m:t>
                      </m:r>
                    </m:sub>
                  </m:sSub>
                  <m:r>
                    <w:rPr>
                      <w:rFonts w:ascii="Cambria Math" w:hAnsi="Cambria Math"/>
                      <w:color w:val="70AD47" w:themeColor="accent6"/>
                    </w:rPr>
                    <m:t>,NR</m:t>
                  </m:r>
                  <m:sSub>
                    <m:sSubPr>
                      <m:ctrlPr>
                        <w:rPr>
                          <w:rFonts w:ascii="Cambria Math" w:hAnsi="Cambria Math"/>
                          <w:i/>
                          <w:color w:val="70AD47" w:themeColor="accent6"/>
                        </w:rPr>
                      </m:ctrlPr>
                    </m:sSubPr>
                    <m:e>
                      <m:r>
                        <w:rPr>
                          <w:rFonts w:ascii="Cambria Math" w:hAnsi="Cambria Math"/>
                          <w:color w:val="70AD47" w:themeColor="accent6"/>
                        </w:rPr>
                        <m:t>V</m:t>
                      </m:r>
                    </m:e>
                    <m:sub>
                      <m:r>
                        <w:rPr>
                          <w:rFonts w:ascii="Cambria Math" w:hAnsi="Cambria Math"/>
                          <w:color w:val="70AD47" w:themeColor="accent6"/>
                        </w:rPr>
                        <m:t>1</m:t>
                      </m:r>
                    </m:sub>
                  </m:sSub>
                </m:e>
              </m:d>
              <m:r>
                <w:rPr>
                  <w:rFonts w:ascii="Cambria Math" w:hAnsi="Cambria Math"/>
                  <w:color w:val="70AD47" w:themeColor="accent6"/>
                </w:rPr>
                <m:t>]</m:t>
              </m:r>
            </m:e>
          </m:func>
          <m:r>
            <w:rPr>
              <w:rFonts w:ascii="Cambria Math" w:hAnsi="Cambria Math"/>
              <w:color w:val="70AD47" w:themeColor="accent6"/>
            </w:rPr>
            <m:t>+</m:t>
          </m:r>
          <m:d>
            <m:dPr>
              <m:begChr m:val="["/>
              <m:endChr m:val="]"/>
              <m:ctrlPr>
                <w:rPr>
                  <w:rFonts w:ascii="Cambria Math" w:hAnsi="Cambria Math"/>
                  <w:i/>
                  <w:color w:val="70AD47" w:themeColor="accent6"/>
                </w:rPr>
              </m:ctrlPr>
            </m:dPr>
            <m:e>
              <m:r>
                <w:rPr>
                  <w:rFonts w:ascii="Cambria Math" w:hAnsi="Cambria Math"/>
                  <w:color w:val="70AD47" w:themeColor="accent6"/>
                </w:rPr>
                <m:t>In</m:t>
              </m:r>
              <m:sSub>
                <m:sSubPr>
                  <m:ctrlPr>
                    <w:rPr>
                      <w:rFonts w:ascii="Cambria Math" w:hAnsi="Cambria Math"/>
                      <w:i/>
                      <w:color w:val="70AD47" w:themeColor="accent6"/>
                    </w:rPr>
                  </m:ctrlPr>
                </m:sSubPr>
                <m:e>
                  <m:r>
                    <w:rPr>
                      <w:rFonts w:ascii="Cambria Math" w:hAnsi="Cambria Math"/>
                      <w:color w:val="70AD47" w:themeColor="accent6"/>
                    </w:rPr>
                    <m:t>v</m:t>
                  </m:r>
                </m:e>
                <m:sub>
                  <m:r>
                    <w:rPr>
                      <w:rFonts w:ascii="Cambria Math" w:hAnsi="Cambria Math"/>
                      <w:color w:val="70AD47" w:themeColor="accent6"/>
                    </w:rPr>
                    <m:t>2</m:t>
                  </m:r>
                </m:sub>
              </m:sSub>
              <m:r>
                <w:rPr>
                  <w:rFonts w:ascii="Cambria Math" w:hAnsi="Cambria Math"/>
                  <w:color w:val="70AD47" w:themeColor="accent6"/>
                </w:rPr>
                <m:t>-</m:t>
              </m:r>
              <m:func>
                <m:funcPr>
                  <m:ctrlPr>
                    <w:rPr>
                      <w:rFonts w:ascii="Cambria Math" w:hAnsi="Cambria Math"/>
                      <w:color w:val="70AD47" w:themeColor="accent6"/>
                    </w:rPr>
                  </m:ctrlPr>
                </m:funcPr>
                <m:fName>
                  <m:r>
                    <m:rPr>
                      <m:sty m:val="p"/>
                    </m:rPr>
                    <w:rPr>
                      <w:rFonts w:ascii="Cambria Math" w:hAnsi="Cambria Math"/>
                      <w:color w:val="70AD47" w:themeColor="accent6"/>
                    </w:rPr>
                    <m:t>min</m:t>
                  </m:r>
                  <m:ctrlPr>
                    <w:rPr>
                      <w:rFonts w:ascii="Cambria Math" w:hAnsi="Cambria Math"/>
                      <w:i/>
                      <w:color w:val="70AD47" w:themeColor="accent6"/>
                    </w:rPr>
                  </m:ctrlPr>
                </m:fName>
                <m:e>
                  <m:d>
                    <m:dPr>
                      <m:ctrlPr>
                        <w:rPr>
                          <w:rFonts w:ascii="Cambria Math" w:hAnsi="Cambria Math"/>
                          <w:i/>
                          <w:color w:val="70AD47" w:themeColor="accent6"/>
                        </w:rPr>
                      </m:ctrlPr>
                    </m:dPr>
                    <m:e>
                      <m:r>
                        <w:rPr>
                          <w:rFonts w:ascii="Cambria Math" w:hAnsi="Cambria Math"/>
                          <w:color w:val="70AD47" w:themeColor="accent6"/>
                        </w:rPr>
                        <m:t>In</m:t>
                      </m:r>
                      <m:sSub>
                        <m:sSubPr>
                          <m:ctrlPr>
                            <w:rPr>
                              <w:rFonts w:ascii="Cambria Math" w:hAnsi="Cambria Math"/>
                              <w:i/>
                              <w:color w:val="70AD47" w:themeColor="accent6"/>
                            </w:rPr>
                          </m:ctrlPr>
                        </m:sSubPr>
                        <m:e>
                          <m:r>
                            <w:rPr>
                              <w:rFonts w:ascii="Cambria Math" w:hAnsi="Cambria Math"/>
                              <w:color w:val="70AD47" w:themeColor="accent6"/>
                            </w:rPr>
                            <m:t>v</m:t>
                          </m:r>
                        </m:e>
                        <m:sub>
                          <m:r>
                            <w:rPr>
                              <w:rFonts w:ascii="Cambria Math" w:hAnsi="Cambria Math"/>
                              <w:color w:val="70AD47" w:themeColor="accent6"/>
                            </w:rPr>
                            <m:t>2</m:t>
                          </m:r>
                        </m:sub>
                      </m:sSub>
                      <m:r>
                        <w:rPr>
                          <w:rFonts w:ascii="Cambria Math" w:hAnsi="Cambria Math"/>
                          <w:color w:val="70AD47" w:themeColor="accent6"/>
                        </w:rPr>
                        <m:t>,NR</m:t>
                      </m:r>
                      <m:sSub>
                        <m:sSubPr>
                          <m:ctrlPr>
                            <w:rPr>
                              <w:rFonts w:ascii="Cambria Math" w:hAnsi="Cambria Math"/>
                              <w:i/>
                              <w:color w:val="70AD47" w:themeColor="accent6"/>
                            </w:rPr>
                          </m:ctrlPr>
                        </m:sSubPr>
                        <m:e>
                          <m:r>
                            <w:rPr>
                              <w:rFonts w:ascii="Cambria Math" w:hAnsi="Cambria Math"/>
                              <w:color w:val="70AD47" w:themeColor="accent6"/>
                            </w:rPr>
                            <m:t>V</m:t>
                          </m:r>
                        </m:e>
                        <m:sub>
                          <m:r>
                            <w:rPr>
                              <w:rFonts w:ascii="Cambria Math" w:hAnsi="Cambria Math"/>
                              <w:color w:val="70AD47" w:themeColor="accent6"/>
                            </w:rPr>
                            <m:t>2</m:t>
                          </m:r>
                        </m:sub>
                      </m:sSub>
                    </m:e>
                  </m:d>
                </m:e>
              </m:func>
            </m:e>
          </m:d>
          <m:r>
            <w:rPr>
              <w:rFonts w:ascii="Cambria Math" w:hAnsi="Cambria Math"/>
              <w:color w:val="70AD47" w:themeColor="accent6"/>
            </w:rPr>
            <m:t>=10500-9000+2000-2000=1500</m:t>
          </m:r>
        </m:oMath>
      </m:oMathPara>
    </w:p>
    <w:p w14:paraId="51802529" w14:textId="77777777" w:rsidR="00FD3964" w:rsidRDefault="00FD3964">
      <w:pPr>
        <w:suppressAutoHyphens w:val="0"/>
        <w:spacing w:after="0"/>
        <w:rPr>
          <w:color w:val="FF0000"/>
        </w:rPr>
      </w:pPr>
    </w:p>
    <w:p w14:paraId="3C1E82C4" w14:textId="77777777" w:rsidR="00AF1DD3" w:rsidRDefault="00AF1DD3">
      <w:pPr>
        <w:suppressAutoHyphens w:val="0"/>
        <w:spacing w:after="0"/>
        <w:rPr>
          <w:color w:val="FF0000"/>
        </w:rPr>
      </w:pPr>
      <w:r>
        <w:rPr>
          <w:color w:val="FF0000"/>
        </w:rPr>
        <w:t>Entry: 1 for each account name; 1 for values; 1 for balance.</w:t>
      </w:r>
    </w:p>
    <w:p w14:paraId="798B701E" w14:textId="77777777" w:rsidR="00AF1DD3" w:rsidRDefault="00AF1DD3">
      <w:pPr>
        <w:suppressAutoHyphens w:val="0"/>
        <w:spacing w:after="0"/>
        <w:rPr>
          <w:color w:val="FF0000"/>
        </w:rPr>
      </w:pPr>
      <w:r>
        <w:rPr>
          <w:color w:val="FF0000"/>
        </w:rPr>
        <w:t xml:space="preserve">-1 if DR and CR switched </w:t>
      </w:r>
    </w:p>
    <w:p w14:paraId="755923B5" w14:textId="77777777" w:rsidR="00AF1DD3" w:rsidRPr="00AF1DD3" w:rsidRDefault="00AF1DD3">
      <w:pPr>
        <w:suppressAutoHyphens w:val="0"/>
        <w:spacing w:after="0"/>
        <w:rPr>
          <w:color w:val="FF0000"/>
        </w:rPr>
      </w:pPr>
      <w:r>
        <w:rPr>
          <w:color w:val="FF0000"/>
        </w:rPr>
        <w:t>-2 if entry includes non-net-0 amount for S6 inventory</w:t>
      </w:r>
    </w:p>
    <w:p w14:paraId="77BBDDD9" w14:textId="77777777" w:rsidR="005A288E" w:rsidRDefault="005A288E">
      <w:pPr>
        <w:suppressAutoHyphens w:val="0"/>
        <w:spacing w:after="0"/>
      </w:pPr>
      <w:r>
        <w:br w:type="page"/>
      </w:r>
    </w:p>
    <w:p w14:paraId="7D3ABAD9" w14:textId="77777777" w:rsidR="005A288E" w:rsidRPr="00A9659C" w:rsidRDefault="0027597F" w:rsidP="005A288E">
      <w:pPr>
        <w:spacing w:after="0"/>
        <w:rPr>
          <w:b/>
        </w:rPr>
      </w:pPr>
      <w:r w:rsidRPr="00A9659C">
        <w:rPr>
          <w:b/>
        </w:rPr>
        <w:lastRenderedPageBreak/>
        <w:t>Question 2: PP&amp;E</w:t>
      </w:r>
      <w:r w:rsidR="00DF61D4">
        <w:rPr>
          <w:b/>
        </w:rPr>
        <w:t xml:space="preserve"> (24 points; 4 marks per entry)</w:t>
      </w:r>
    </w:p>
    <w:p w14:paraId="511F221F" w14:textId="77777777" w:rsidR="0027597F" w:rsidRDefault="0027597F" w:rsidP="005A288E">
      <w:pPr>
        <w:spacing w:after="0"/>
      </w:pPr>
    </w:p>
    <w:p w14:paraId="326CF2E1" w14:textId="77777777" w:rsidR="0022279A" w:rsidRDefault="0022279A" w:rsidP="005A288E">
      <w:pPr>
        <w:spacing w:after="0"/>
      </w:pPr>
      <w:r>
        <w:t xml:space="preserve">On </w:t>
      </w:r>
      <w:r w:rsidR="00787FAD">
        <w:t>March</w:t>
      </w:r>
      <w:r>
        <w:t xml:space="preserve"> 1, 2013</w:t>
      </w:r>
      <w:r w:rsidR="00F73F3F">
        <w:t>, TriStar purchased a set of battery manufacturing equipment and machinery for $50,000</w:t>
      </w:r>
      <w:r w:rsidR="006E1C8C">
        <w:t>, as a competitor was looking to sell off its battery division</w:t>
      </w:r>
      <w:r w:rsidR="00F73F3F">
        <w:t xml:space="preserve">.  If TriStar purchased the </w:t>
      </w:r>
      <w:r w:rsidR="006E1C8C">
        <w:t>assets</w:t>
      </w:r>
      <w:r w:rsidR="00F73F3F">
        <w:t xml:space="preserve"> on the </w:t>
      </w:r>
      <w:r w:rsidR="006E1C8C">
        <w:t>market, the machinery would cost $42,000 and the equipment would cost $18,000.  To set the equipment up, TriStar incurred $1,000 in shipping costs, and $</w:t>
      </w:r>
      <w:r>
        <w:t>3</w:t>
      </w:r>
      <w:r w:rsidR="006E1C8C">
        <w:t>,000 in maintenance costs.</w:t>
      </w:r>
    </w:p>
    <w:p w14:paraId="18AE5FA2" w14:textId="77777777" w:rsidR="0022279A" w:rsidRDefault="0022279A" w:rsidP="005A288E">
      <w:pPr>
        <w:spacing w:after="0"/>
      </w:pPr>
    </w:p>
    <w:p w14:paraId="74977EAC" w14:textId="77777777" w:rsidR="006E1C8C" w:rsidRDefault="006E1C8C" w:rsidP="005A288E">
      <w:pPr>
        <w:spacing w:after="0"/>
      </w:pPr>
      <w:r>
        <w:t>TriStar expects both the machinery and the equipment to last 3 years.  The machinery should follow double declining balance depreciation with a salvage value of $10,000, while the equipment should follow straight line depreciation</w:t>
      </w:r>
      <w:r w:rsidR="0022279A">
        <w:t xml:space="preserve"> with no salvage value.</w:t>
      </w:r>
    </w:p>
    <w:p w14:paraId="72E38EDB" w14:textId="77777777" w:rsidR="006E1C8C" w:rsidRDefault="006E1C8C" w:rsidP="005A288E">
      <w:pPr>
        <w:spacing w:after="0"/>
      </w:pPr>
    </w:p>
    <w:p w14:paraId="1EEC69DC" w14:textId="77777777" w:rsidR="00F73F3F" w:rsidRDefault="006E1C8C" w:rsidP="006E1C8C">
      <w:pPr>
        <w:pStyle w:val="ListParagraph"/>
        <w:numPr>
          <w:ilvl w:val="0"/>
          <w:numId w:val="3"/>
        </w:numPr>
        <w:spacing w:after="0"/>
      </w:pPr>
      <w:r>
        <w:t>What is the journal entry that TriStar would record for this purchase, including setup costs?</w:t>
      </w:r>
    </w:p>
    <w:p w14:paraId="6EA5F1F7" w14:textId="77777777" w:rsidR="006E1C8C" w:rsidRDefault="006E1C8C" w:rsidP="006E1C8C">
      <w:pPr>
        <w:pStyle w:val="ListParagraph"/>
        <w:numPr>
          <w:ilvl w:val="0"/>
          <w:numId w:val="3"/>
        </w:numPr>
        <w:spacing w:after="0"/>
      </w:pPr>
      <w:r>
        <w:t xml:space="preserve">What would the depreciation </w:t>
      </w:r>
      <w:r w:rsidR="0022279A">
        <w:t>entry</w:t>
      </w:r>
      <w:r>
        <w:t xml:space="preserve"> be for each asset in years 1 and 2</w:t>
      </w:r>
      <w:r w:rsidR="00787FAD">
        <w:t>, assuming Tristar has a February 28</w:t>
      </w:r>
      <w:r w:rsidR="0022279A">
        <w:t xml:space="preserve"> year end</w:t>
      </w:r>
      <w:r>
        <w:t>?</w:t>
      </w:r>
    </w:p>
    <w:p w14:paraId="6F4070C9" w14:textId="77777777" w:rsidR="0022279A" w:rsidRDefault="0022279A" w:rsidP="006E1C8C">
      <w:pPr>
        <w:pStyle w:val="ListParagraph"/>
        <w:numPr>
          <w:ilvl w:val="0"/>
          <w:numId w:val="3"/>
        </w:numPr>
        <w:spacing w:after="0"/>
      </w:pPr>
      <w:r>
        <w:t xml:space="preserve">At the start of the third year, TriStar paid $10,000 to extend the useful life of the machinery by 1 year.  </w:t>
      </w:r>
      <w:r w:rsidR="00787FAD">
        <w:t>Record this transaction.</w:t>
      </w:r>
    </w:p>
    <w:p w14:paraId="1633CA21" w14:textId="77777777" w:rsidR="00787FAD" w:rsidRDefault="00787FAD" w:rsidP="006E1C8C">
      <w:pPr>
        <w:pStyle w:val="ListParagraph"/>
        <w:numPr>
          <w:ilvl w:val="0"/>
          <w:numId w:val="3"/>
        </w:numPr>
        <w:spacing w:after="0"/>
      </w:pPr>
      <w:r>
        <w:t>Record depreciation for year 3</w:t>
      </w:r>
    </w:p>
    <w:p w14:paraId="5BDE183F" w14:textId="77777777" w:rsidR="00787FAD" w:rsidRDefault="00787FAD" w:rsidP="006E1C8C">
      <w:pPr>
        <w:pStyle w:val="ListParagraph"/>
        <w:numPr>
          <w:ilvl w:val="0"/>
          <w:numId w:val="3"/>
        </w:numPr>
        <w:spacing w:after="0"/>
      </w:pPr>
      <w:r>
        <w:t>In February 2016, the batteries produced by the acquired machinery began exploding.  Consequently, TriStar decided to scrap the machinery and equipment on March 1, 2016.  Record this disposal.</w:t>
      </w:r>
    </w:p>
    <w:p w14:paraId="725514EE" w14:textId="77777777" w:rsidR="00787FAD" w:rsidRDefault="00787FAD" w:rsidP="00787FAD">
      <w:pPr>
        <w:spacing w:after="0"/>
      </w:pPr>
    </w:p>
    <w:tbl>
      <w:tblPr>
        <w:tblStyle w:val="PlainTable3"/>
        <w:tblW w:w="0" w:type="auto"/>
        <w:tblLook w:val="04A0" w:firstRow="1" w:lastRow="0" w:firstColumn="1" w:lastColumn="0" w:noHBand="0" w:noVBand="1"/>
      </w:tblPr>
      <w:tblGrid>
        <w:gridCol w:w="1552"/>
        <w:gridCol w:w="3369"/>
        <w:gridCol w:w="2220"/>
        <w:gridCol w:w="2219"/>
      </w:tblGrid>
      <w:tr w:rsidR="0022279A" w14:paraId="74D9E5AA" w14:textId="77777777" w:rsidTr="006851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0" w:type="dxa"/>
          </w:tcPr>
          <w:p w14:paraId="4510EBD1" w14:textId="77777777" w:rsidR="0022279A" w:rsidRDefault="00276647" w:rsidP="0022279A">
            <w:r>
              <w:t>ENTRY</w:t>
            </w:r>
          </w:p>
        </w:tc>
        <w:tc>
          <w:tcPr>
            <w:tcW w:w="3379" w:type="dxa"/>
          </w:tcPr>
          <w:p w14:paraId="3533866C" w14:textId="77777777" w:rsidR="0022279A" w:rsidRDefault="0022279A" w:rsidP="0022279A">
            <w:pPr>
              <w:cnfStyle w:val="100000000000" w:firstRow="1" w:lastRow="0" w:firstColumn="0" w:lastColumn="0" w:oddVBand="0" w:evenVBand="0" w:oddHBand="0" w:evenHBand="0" w:firstRowFirstColumn="0" w:firstRowLastColumn="0" w:lastRowFirstColumn="0" w:lastRowLastColumn="0"/>
            </w:pPr>
            <w:r>
              <w:t>ACCOUNT</w:t>
            </w:r>
          </w:p>
        </w:tc>
        <w:tc>
          <w:tcPr>
            <w:tcW w:w="2226" w:type="dxa"/>
          </w:tcPr>
          <w:p w14:paraId="14B89A61" w14:textId="77777777" w:rsidR="0022279A" w:rsidRDefault="0022279A" w:rsidP="0022279A">
            <w:pPr>
              <w:cnfStyle w:val="100000000000" w:firstRow="1" w:lastRow="0" w:firstColumn="0" w:lastColumn="0" w:oddVBand="0" w:evenVBand="0" w:oddHBand="0" w:evenHBand="0" w:firstRowFirstColumn="0" w:firstRowLastColumn="0" w:lastRowFirstColumn="0" w:lastRowLastColumn="0"/>
            </w:pPr>
            <w:r>
              <w:t>DR</w:t>
            </w:r>
          </w:p>
        </w:tc>
        <w:tc>
          <w:tcPr>
            <w:tcW w:w="2225" w:type="dxa"/>
          </w:tcPr>
          <w:p w14:paraId="0907371C" w14:textId="77777777" w:rsidR="0022279A" w:rsidRDefault="0022279A" w:rsidP="0022279A">
            <w:pPr>
              <w:cnfStyle w:val="100000000000" w:firstRow="1" w:lastRow="0" w:firstColumn="0" w:lastColumn="0" w:oddVBand="0" w:evenVBand="0" w:oddHBand="0" w:evenHBand="0" w:firstRowFirstColumn="0" w:firstRowLastColumn="0" w:lastRowFirstColumn="0" w:lastRowLastColumn="0"/>
            </w:pPr>
            <w:r>
              <w:t>CR</w:t>
            </w:r>
          </w:p>
        </w:tc>
      </w:tr>
      <w:tr w:rsidR="0022279A" w14:paraId="58EEA99E" w14:textId="77777777" w:rsidTr="00685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664CA94F" w14:textId="77777777" w:rsidR="0022279A" w:rsidRDefault="0068517E" w:rsidP="0022279A">
            <w:r>
              <w:t>A</w:t>
            </w:r>
            <w:r w:rsidR="0022279A">
              <w:t xml:space="preserve">) </w:t>
            </w:r>
            <w:commentRangeStart w:id="5"/>
            <w:r w:rsidR="0022279A">
              <w:t>PURCHASE</w:t>
            </w:r>
            <w:commentRangeEnd w:id="5"/>
            <w:r w:rsidR="00AF1DD3">
              <w:rPr>
                <w:rStyle w:val="CommentReference"/>
                <w:b w:val="0"/>
                <w:bCs w:val="0"/>
                <w:caps w:val="0"/>
              </w:rPr>
              <w:commentReference w:id="5"/>
            </w:r>
            <w:r w:rsidR="00787FAD">
              <w:br/>
              <w:t>1 mar 2013</w:t>
            </w:r>
          </w:p>
        </w:tc>
        <w:tc>
          <w:tcPr>
            <w:tcW w:w="3379" w:type="dxa"/>
          </w:tcPr>
          <w:p w14:paraId="260833F6" w14:textId="77777777" w:rsidR="0022279A" w:rsidRDefault="00FD3964" w:rsidP="0022279A">
            <w:pPr>
              <w:cnfStyle w:val="000000100000" w:firstRow="0" w:lastRow="0" w:firstColumn="0" w:lastColumn="0" w:oddVBand="0" w:evenVBand="0" w:oddHBand="1" w:evenHBand="0" w:firstRowFirstColumn="0" w:firstRowLastColumn="0" w:lastRowFirstColumn="0" w:lastRowLastColumn="0"/>
            </w:pPr>
            <w:r>
              <w:rPr>
                <w:color w:val="4472C4" w:themeColor="accent5"/>
              </w:rPr>
              <w:t>Machinery</w:t>
            </w:r>
            <w:r w:rsidR="00787FAD">
              <w:br/>
            </w:r>
            <w:r w:rsidRPr="00FD3964">
              <w:rPr>
                <w:color w:val="4472C4" w:themeColor="accent5"/>
              </w:rPr>
              <w:t>Equipment</w:t>
            </w:r>
            <w:r w:rsidR="00787FAD">
              <w:br/>
            </w:r>
            <w:r>
              <w:t xml:space="preserve">    </w:t>
            </w:r>
            <w:r w:rsidRPr="00FD3964">
              <w:rPr>
                <w:color w:val="4472C4" w:themeColor="accent5"/>
              </w:rPr>
              <w:t>Cash</w:t>
            </w:r>
          </w:p>
        </w:tc>
        <w:tc>
          <w:tcPr>
            <w:tcW w:w="2226" w:type="dxa"/>
          </w:tcPr>
          <w:p w14:paraId="23BE2C4D" w14:textId="77777777" w:rsidR="0022279A" w:rsidRPr="00402B54" w:rsidRDefault="00402B54" w:rsidP="0022279A">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35,000</w:t>
            </w:r>
            <w:r>
              <w:rPr>
                <w:color w:val="4472C4" w:themeColor="accent5"/>
              </w:rPr>
              <w:br/>
              <w:t>19,000</w:t>
            </w:r>
          </w:p>
        </w:tc>
        <w:tc>
          <w:tcPr>
            <w:tcW w:w="2225" w:type="dxa"/>
          </w:tcPr>
          <w:p w14:paraId="51B647D5" w14:textId="77777777" w:rsidR="0022279A" w:rsidRPr="00402B54" w:rsidRDefault="00402B54" w:rsidP="0022279A">
            <w:pPr>
              <w:cnfStyle w:val="000000100000" w:firstRow="0" w:lastRow="0" w:firstColumn="0" w:lastColumn="0" w:oddVBand="0" w:evenVBand="0" w:oddHBand="1" w:evenHBand="0" w:firstRowFirstColumn="0" w:firstRowLastColumn="0" w:lastRowFirstColumn="0" w:lastRowLastColumn="0"/>
              <w:rPr>
                <w:color w:val="4472C4" w:themeColor="accent5"/>
              </w:rPr>
            </w:pPr>
            <w:r>
              <w:br/>
            </w:r>
            <w:r>
              <w:br/>
            </w:r>
            <w:r>
              <w:rPr>
                <w:color w:val="4472C4" w:themeColor="accent5"/>
              </w:rPr>
              <w:t>54,000</w:t>
            </w:r>
          </w:p>
        </w:tc>
      </w:tr>
      <w:tr w:rsidR="0022279A" w14:paraId="019B4924" w14:textId="77777777" w:rsidTr="0068517E">
        <w:tc>
          <w:tcPr>
            <w:cnfStyle w:val="001000000000" w:firstRow="0" w:lastRow="0" w:firstColumn="1" w:lastColumn="0" w:oddVBand="0" w:evenVBand="0" w:oddHBand="0" w:evenHBand="0" w:firstRowFirstColumn="0" w:firstRowLastColumn="0" w:lastRowFirstColumn="0" w:lastRowLastColumn="0"/>
            <w:tcW w:w="1530" w:type="dxa"/>
          </w:tcPr>
          <w:p w14:paraId="56EDFA2C" w14:textId="77777777" w:rsidR="0022279A" w:rsidRDefault="0068517E" w:rsidP="0022279A">
            <w:r>
              <w:t>B</w:t>
            </w:r>
            <w:r w:rsidR="0022279A">
              <w:t xml:space="preserve">) </w:t>
            </w:r>
            <w:commentRangeStart w:id="6"/>
            <w:r w:rsidR="0022279A">
              <w:t>Depr</w:t>
            </w:r>
            <w:commentRangeEnd w:id="6"/>
            <w:r w:rsidR="00AF1DD3">
              <w:rPr>
                <w:rStyle w:val="CommentReference"/>
                <w:b w:val="0"/>
                <w:bCs w:val="0"/>
                <w:caps w:val="0"/>
              </w:rPr>
              <w:commentReference w:id="6"/>
            </w:r>
            <w:r w:rsidR="0022279A">
              <w:t>, y1</w:t>
            </w:r>
            <w:r w:rsidR="00787FAD">
              <w:br/>
              <w:t>28 FEB 2014</w:t>
            </w:r>
          </w:p>
        </w:tc>
        <w:tc>
          <w:tcPr>
            <w:tcW w:w="3379" w:type="dxa"/>
          </w:tcPr>
          <w:p w14:paraId="02A359C8" w14:textId="77777777" w:rsidR="0022279A" w:rsidRPr="00402B54" w:rsidRDefault="00402B54" w:rsidP="0022279A">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t>Depreciation Expense</w:t>
            </w:r>
            <w:r w:rsidR="00787FAD">
              <w:br/>
            </w:r>
            <w:r>
              <w:rPr>
                <w:color w:val="4472C4" w:themeColor="accent5"/>
              </w:rPr>
              <w:t xml:space="preserve">    Accumulated Depr. -- Machinery</w:t>
            </w:r>
            <w:r w:rsidR="00787FAD">
              <w:br/>
            </w:r>
            <w:r>
              <w:t xml:space="preserve">    </w:t>
            </w:r>
            <w:r>
              <w:rPr>
                <w:color w:val="4472C4" w:themeColor="accent5"/>
              </w:rPr>
              <w:t>Accumulated Depr. -- Equipment</w:t>
            </w:r>
          </w:p>
        </w:tc>
        <w:tc>
          <w:tcPr>
            <w:tcW w:w="2226" w:type="dxa"/>
          </w:tcPr>
          <w:p w14:paraId="4FB8016E" w14:textId="77777777" w:rsidR="0022279A" w:rsidRDefault="00402B54" w:rsidP="0022279A">
            <w:pPr>
              <w:cnfStyle w:val="000000000000" w:firstRow="0" w:lastRow="0" w:firstColumn="0" w:lastColumn="0" w:oddVBand="0" w:evenVBand="0" w:oddHBand="0" w:evenHBand="0" w:firstRowFirstColumn="0" w:firstRowLastColumn="0" w:lastRowFirstColumn="0" w:lastRowLastColumn="0"/>
            </w:pPr>
            <w:r w:rsidRPr="00402B54">
              <w:rPr>
                <w:color w:val="4472C4" w:themeColor="accent5"/>
              </w:rPr>
              <w:t>29,666</w:t>
            </w:r>
          </w:p>
        </w:tc>
        <w:tc>
          <w:tcPr>
            <w:tcW w:w="2225" w:type="dxa"/>
          </w:tcPr>
          <w:p w14:paraId="611BC682" w14:textId="77777777" w:rsidR="0022279A" w:rsidRPr="00402B54" w:rsidRDefault="00402B54" w:rsidP="0022279A">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br/>
              <w:t>23,333</w:t>
            </w:r>
            <w:r>
              <w:rPr>
                <w:color w:val="4472C4" w:themeColor="accent5"/>
              </w:rPr>
              <w:br/>
              <w:t>6,333</w:t>
            </w:r>
          </w:p>
        </w:tc>
      </w:tr>
      <w:tr w:rsidR="00402B54" w14:paraId="165DBC2E" w14:textId="77777777" w:rsidTr="00685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3D518A5F" w14:textId="77777777" w:rsidR="00402B54" w:rsidRDefault="00402B54" w:rsidP="00402B54">
            <w:r>
              <w:t xml:space="preserve">B) </w:t>
            </w:r>
            <w:commentRangeStart w:id="7"/>
            <w:r>
              <w:t>DEPR</w:t>
            </w:r>
            <w:commentRangeEnd w:id="7"/>
            <w:r w:rsidR="00AF1DD3">
              <w:rPr>
                <w:rStyle w:val="CommentReference"/>
                <w:b w:val="0"/>
                <w:bCs w:val="0"/>
                <w:caps w:val="0"/>
              </w:rPr>
              <w:commentReference w:id="7"/>
            </w:r>
            <w:r>
              <w:t>, Y2</w:t>
            </w:r>
            <w:r>
              <w:br/>
              <w:t>28 FEB 2015</w:t>
            </w:r>
          </w:p>
        </w:tc>
        <w:tc>
          <w:tcPr>
            <w:tcW w:w="3379" w:type="dxa"/>
          </w:tcPr>
          <w:p w14:paraId="7C36435D" w14:textId="77777777" w:rsidR="00402B54" w:rsidRPr="00402B54" w:rsidRDefault="00402B54" w:rsidP="00402B54">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Depreciation Expense</w:t>
            </w:r>
            <w:r>
              <w:br/>
            </w:r>
            <w:r>
              <w:rPr>
                <w:color w:val="4472C4" w:themeColor="accent5"/>
              </w:rPr>
              <w:t xml:space="preserve">    Accumulated Depr. -- Machinery</w:t>
            </w:r>
            <w:r>
              <w:br/>
              <w:t xml:space="preserve">    </w:t>
            </w:r>
            <w:r>
              <w:rPr>
                <w:color w:val="4472C4" w:themeColor="accent5"/>
              </w:rPr>
              <w:t>Accumulated Depr. -- Equipment</w:t>
            </w:r>
          </w:p>
        </w:tc>
        <w:tc>
          <w:tcPr>
            <w:tcW w:w="2226" w:type="dxa"/>
          </w:tcPr>
          <w:p w14:paraId="48C33ED2" w14:textId="77777777" w:rsidR="00402B54" w:rsidRDefault="00402B54" w:rsidP="00402B54">
            <w:pPr>
              <w:cnfStyle w:val="000000100000" w:firstRow="0" w:lastRow="0" w:firstColumn="0" w:lastColumn="0" w:oddVBand="0" w:evenVBand="0" w:oddHBand="1" w:evenHBand="0" w:firstRowFirstColumn="0" w:firstRowLastColumn="0" w:lastRowFirstColumn="0" w:lastRowLastColumn="0"/>
            </w:pPr>
            <w:r w:rsidRPr="00402B54">
              <w:rPr>
                <w:color w:val="4472C4" w:themeColor="accent5"/>
              </w:rPr>
              <w:t>8,000</w:t>
            </w:r>
          </w:p>
        </w:tc>
        <w:tc>
          <w:tcPr>
            <w:tcW w:w="2225" w:type="dxa"/>
          </w:tcPr>
          <w:p w14:paraId="054DD7D5" w14:textId="5BC164DF" w:rsidR="00402B54" w:rsidRPr="00402B54" w:rsidRDefault="00402B54" w:rsidP="00402B54">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br/>
              <w:t>1,6</w:t>
            </w:r>
            <w:r w:rsidR="00D80180">
              <w:rPr>
                <w:color w:val="4472C4" w:themeColor="accent5"/>
              </w:rPr>
              <w:t>6</w:t>
            </w:r>
            <w:r>
              <w:rPr>
                <w:color w:val="4472C4" w:themeColor="accent5"/>
              </w:rPr>
              <w:t>7</w:t>
            </w:r>
            <w:r>
              <w:rPr>
                <w:color w:val="4472C4" w:themeColor="accent5"/>
              </w:rPr>
              <w:br/>
              <w:t>6,333</w:t>
            </w:r>
          </w:p>
        </w:tc>
      </w:tr>
      <w:tr w:rsidR="00402B54" w14:paraId="18D9F2DA" w14:textId="77777777" w:rsidTr="0068517E">
        <w:tc>
          <w:tcPr>
            <w:cnfStyle w:val="001000000000" w:firstRow="0" w:lastRow="0" w:firstColumn="1" w:lastColumn="0" w:oddVBand="0" w:evenVBand="0" w:oddHBand="0" w:evenHBand="0" w:firstRowFirstColumn="0" w:firstRowLastColumn="0" w:lastRowFirstColumn="0" w:lastRowLastColumn="0"/>
            <w:tcW w:w="1530" w:type="dxa"/>
          </w:tcPr>
          <w:p w14:paraId="2508F439" w14:textId="77777777" w:rsidR="00402B54" w:rsidRDefault="00402B54" w:rsidP="00402B54">
            <w:r>
              <w:t xml:space="preserve">C) </w:t>
            </w:r>
            <w:commentRangeStart w:id="8"/>
            <w:r>
              <w:t>Extend</w:t>
            </w:r>
            <w:commentRangeEnd w:id="8"/>
            <w:r w:rsidR="00AF1DD3">
              <w:rPr>
                <w:rStyle w:val="CommentReference"/>
                <w:b w:val="0"/>
                <w:bCs w:val="0"/>
                <w:caps w:val="0"/>
              </w:rPr>
              <w:commentReference w:id="8"/>
            </w:r>
            <w:r>
              <w:br/>
              <w:t>1 MAR 2015</w:t>
            </w:r>
          </w:p>
        </w:tc>
        <w:tc>
          <w:tcPr>
            <w:tcW w:w="3379" w:type="dxa"/>
          </w:tcPr>
          <w:p w14:paraId="638DFB6F" w14:textId="77777777" w:rsidR="00402B54" w:rsidRDefault="00402B54" w:rsidP="00402B54">
            <w:pPr>
              <w:cnfStyle w:val="000000000000" w:firstRow="0" w:lastRow="0" w:firstColumn="0" w:lastColumn="0" w:oddVBand="0" w:evenVBand="0" w:oddHBand="0" w:evenHBand="0" w:firstRowFirstColumn="0" w:firstRowLastColumn="0" w:lastRowFirstColumn="0" w:lastRowLastColumn="0"/>
            </w:pPr>
            <w:r>
              <w:rPr>
                <w:color w:val="4472C4" w:themeColor="accent5"/>
              </w:rPr>
              <w:t>Machinery</w:t>
            </w:r>
            <w:r>
              <w:br/>
            </w:r>
            <w:r>
              <w:rPr>
                <w:color w:val="4472C4" w:themeColor="accent5"/>
              </w:rPr>
              <w:t xml:space="preserve">    Cash</w:t>
            </w:r>
            <w:r>
              <w:br/>
            </w:r>
          </w:p>
        </w:tc>
        <w:tc>
          <w:tcPr>
            <w:tcW w:w="2226" w:type="dxa"/>
          </w:tcPr>
          <w:p w14:paraId="58F3AB29" w14:textId="77777777" w:rsidR="00402B54" w:rsidRPr="00402B54" w:rsidRDefault="00402B54" w:rsidP="00402B54">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t>10,000</w:t>
            </w:r>
          </w:p>
        </w:tc>
        <w:tc>
          <w:tcPr>
            <w:tcW w:w="2225" w:type="dxa"/>
          </w:tcPr>
          <w:p w14:paraId="16FA3BEF" w14:textId="77777777" w:rsidR="00402B54" w:rsidRPr="00402B54" w:rsidRDefault="00402B54" w:rsidP="00402B54">
            <w:pPr>
              <w:cnfStyle w:val="000000000000" w:firstRow="0" w:lastRow="0" w:firstColumn="0" w:lastColumn="0" w:oddVBand="0" w:evenVBand="0" w:oddHBand="0" w:evenHBand="0" w:firstRowFirstColumn="0" w:firstRowLastColumn="0" w:lastRowFirstColumn="0" w:lastRowLastColumn="0"/>
              <w:rPr>
                <w:color w:val="4472C4" w:themeColor="accent5"/>
              </w:rPr>
            </w:pPr>
            <w:r>
              <w:br/>
            </w:r>
            <w:r>
              <w:rPr>
                <w:color w:val="4472C4" w:themeColor="accent5"/>
              </w:rPr>
              <w:t>10,000</w:t>
            </w:r>
          </w:p>
        </w:tc>
      </w:tr>
      <w:tr w:rsidR="00402B54" w14:paraId="150597BF" w14:textId="77777777" w:rsidTr="00685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C46636B" w14:textId="77777777" w:rsidR="00402B54" w:rsidRDefault="00402B54" w:rsidP="00402B54">
            <w:r>
              <w:t xml:space="preserve">D) </w:t>
            </w:r>
            <w:commentRangeStart w:id="9"/>
            <w:r>
              <w:t>Depr</w:t>
            </w:r>
            <w:commentRangeEnd w:id="9"/>
            <w:r w:rsidR="00AF1DD3">
              <w:rPr>
                <w:rStyle w:val="CommentReference"/>
                <w:b w:val="0"/>
                <w:bCs w:val="0"/>
                <w:caps w:val="0"/>
              </w:rPr>
              <w:commentReference w:id="9"/>
            </w:r>
            <w:r>
              <w:t xml:space="preserve"> Y3</w:t>
            </w:r>
            <w:r>
              <w:br/>
              <w:t>29 FEB 2016</w:t>
            </w:r>
          </w:p>
        </w:tc>
        <w:tc>
          <w:tcPr>
            <w:tcW w:w="3379" w:type="dxa"/>
          </w:tcPr>
          <w:p w14:paraId="3360F1FD" w14:textId="77777777" w:rsidR="00402B54" w:rsidRPr="00402B54" w:rsidRDefault="00402B54" w:rsidP="00402B54">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Depreciation Expense</w:t>
            </w:r>
            <w:r>
              <w:br/>
            </w:r>
            <w:r>
              <w:rPr>
                <w:color w:val="4472C4" w:themeColor="accent5"/>
              </w:rPr>
              <w:t xml:space="preserve">    Accumulated Depr. -- Machinery</w:t>
            </w:r>
            <w:r>
              <w:br/>
              <w:t xml:space="preserve">    </w:t>
            </w:r>
            <w:r>
              <w:rPr>
                <w:color w:val="4472C4" w:themeColor="accent5"/>
              </w:rPr>
              <w:t>Accumulated Depr. -- Equipment</w:t>
            </w:r>
          </w:p>
        </w:tc>
        <w:tc>
          <w:tcPr>
            <w:tcW w:w="2226" w:type="dxa"/>
          </w:tcPr>
          <w:p w14:paraId="293042F7" w14:textId="77777777" w:rsidR="00402B54" w:rsidRDefault="00402B54" w:rsidP="00402B54">
            <w:pPr>
              <w:cnfStyle w:val="000000100000" w:firstRow="0" w:lastRow="0" w:firstColumn="0" w:lastColumn="0" w:oddVBand="0" w:evenVBand="0" w:oddHBand="1" w:evenHBand="0" w:firstRowFirstColumn="0" w:firstRowLastColumn="0" w:lastRowFirstColumn="0" w:lastRowLastColumn="0"/>
            </w:pPr>
            <w:r w:rsidRPr="00402B54">
              <w:rPr>
                <w:color w:val="4472C4" w:themeColor="accent5"/>
              </w:rPr>
              <w:t>16,334</w:t>
            </w:r>
          </w:p>
        </w:tc>
        <w:tc>
          <w:tcPr>
            <w:tcW w:w="2225" w:type="dxa"/>
          </w:tcPr>
          <w:p w14:paraId="3B85BF38" w14:textId="77777777" w:rsidR="00402B54" w:rsidRPr="00402B54" w:rsidRDefault="00402B54" w:rsidP="00402B54">
            <w:pPr>
              <w:cnfStyle w:val="000000100000" w:firstRow="0" w:lastRow="0" w:firstColumn="0" w:lastColumn="0" w:oddVBand="0" w:evenVBand="0" w:oddHBand="1" w:evenHBand="0" w:firstRowFirstColumn="0" w:firstRowLastColumn="0" w:lastRowFirstColumn="0" w:lastRowLastColumn="0"/>
              <w:rPr>
                <w:color w:val="4472C4" w:themeColor="accent5"/>
              </w:rPr>
            </w:pPr>
            <w:r>
              <w:br/>
            </w:r>
            <w:r>
              <w:rPr>
                <w:color w:val="4472C4" w:themeColor="accent5"/>
              </w:rPr>
              <w:t>10,000</w:t>
            </w:r>
            <w:r>
              <w:rPr>
                <w:color w:val="4472C4" w:themeColor="accent5"/>
              </w:rPr>
              <w:br/>
              <w:t>6,334</w:t>
            </w:r>
          </w:p>
        </w:tc>
      </w:tr>
      <w:tr w:rsidR="00402B54" w14:paraId="508DC34E" w14:textId="77777777" w:rsidTr="0068517E">
        <w:tc>
          <w:tcPr>
            <w:cnfStyle w:val="001000000000" w:firstRow="0" w:lastRow="0" w:firstColumn="1" w:lastColumn="0" w:oddVBand="0" w:evenVBand="0" w:oddHBand="0" w:evenHBand="0" w:firstRowFirstColumn="0" w:firstRowLastColumn="0" w:lastRowFirstColumn="0" w:lastRowLastColumn="0"/>
            <w:tcW w:w="1530" w:type="dxa"/>
          </w:tcPr>
          <w:p w14:paraId="129B2A0B" w14:textId="77777777" w:rsidR="00402B54" w:rsidRDefault="00402B54" w:rsidP="00402B54">
            <w:r>
              <w:t xml:space="preserve">E) </w:t>
            </w:r>
            <w:commentRangeStart w:id="10"/>
            <w:r>
              <w:t>Disposal</w:t>
            </w:r>
            <w:commentRangeEnd w:id="10"/>
            <w:r w:rsidR="00AF1DD3">
              <w:rPr>
                <w:rStyle w:val="CommentReference"/>
                <w:b w:val="0"/>
                <w:bCs w:val="0"/>
                <w:caps w:val="0"/>
              </w:rPr>
              <w:commentReference w:id="10"/>
            </w:r>
            <w:r>
              <w:br/>
              <w:t>1 MAR 2016</w:t>
            </w:r>
          </w:p>
        </w:tc>
        <w:tc>
          <w:tcPr>
            <w:tcW w:w="3379" w:type="dxa"/>
          </w:tcPr>
          <w:p w14:paraId="65A8AF8D" w14:textId="0D732A6C" w:rsidR="00402B54" w:rsidRPr="00402B54" w:rsidRDefault="00402B54" w:rsidP="00402B54">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t>Accumulated De</w:t>
            </w:r>
            <w:r w:rsidR="00B76B08">
              <w:rPr>
                <w:color w:val="4472C4" w:themeColor="accent5"/>
              </w:rPr>
              <w:t>pr. – Machinery</w:t>
            </w:r>
            <w:r w:rsidR="00B76B08">
              <w:rPr>
                <w:color w:val="4472C4" w:themeColor="accent5"/>
              </w:rPr>
              <w:br/>
              <w:t xml:space="preserve">Loss on </w:t>
            </w:r>
            <w:r w:rsidR="00671617">
              <w:rPr>
                <w:color w:val="4472C4" w:themeColor="accent5"/>
              </w:rPr>
              <w:t xml:space="preserve">asset </w:t>
            </w:r>
            <w:r w:rsidR="00B76B08">
              <w:rPr>
                <w:color w:val="4472C4" w:themeColor="accent5"/>
              </w:rPr>
              <w:t>retirement</w:t>
            </w:r>
            <w:r>
              <w:rPr>
                <w:color w:val="4472C4" w:themeColor="accent5"/>
              </w:rPr>
              <w:br/>
              <w:t xml:space="preserve">    Machinery</w:t>
            </w:r>
            <w:r>
              <w:rPr>
                <w:color w:val="4472C4" w:themeColor="accent5"/>
              </w:rPr>
              <w:br/>
            </w:r>
            <w:r w:rsidR="00387D49">
              <w:rPr>
                <w:color w:val="4472C4" w:themeColor="accent5"/>
              </w:rPr>
              <w:t>Acc. Depr. -- Equipment</w:t>
            </w:r>
            <w:r>
              <w:rPr>
                <w:color w:val="4472C4" w:themeColor="accent5"/>
              </w:rPr>
              <w:br/>
            </w:r>
            <w:r w:rsidR="00387D49">
              <w:rPr>
                <w:color w:val="4472C4" w:themeColor="accent5"/>
              </w:rPr>
              <w:t xml:space="preserve">    Equipment</w:t>
            </w:r>
          </w:p>
        </w:tc>
        <w:tc>
          <w:tcPr>
            <w:tcW w:w="2226" w:type="dxa"/>
          </w:tcPr>
          <w:p w14:paraId="13639FF9" w14:textId="4A63D46F" w:rsidR="00387D49" w:rsidRPr="00402B54" w:rsidRDefault="00D80180" w:rsidP="00402B54">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t>35</w:t>
            </w:r>
            <w:r w:rsidR="00402B54">
              <w:rPr>
                <w:color w:val="4472C4" w:themeColor="accent5"/>
              </w:rPr>
              <w:t>,000</w:t>
            </w:r>
            <w:r w:rsidR="00402B54">
              <w:rPr>
                <w:color w:val="4472C4" w:themeColor="accent5"/>
              </w:rPr>
              <w:br/>
              <w:t>10,000</w:t>
            </w:r>
            <w:r w:rsidR="00387D49">
              <w:rPr>
                <w:color w:val="4472C4" w:themeColor="accent5"/>
              </w:rPr>
              <w:br/>
            </w:r>
            <w:r w:rsidR="00387D49">
              <w:rPr>
                <w:color w:val="4472C4" w:themeColor="accent5"/>
              </w:rPr>
              <w:br/>
              <w:t>19,000</w:t>
            </w:r>
          </w:p>
        </w:tc>
        <w:tc>
          <w:tcPr>
            <w:tcW w:w="2225" w:type="dxa"/>
          </w:tcPr>
          <w:p w14:paraId="6FFCCE93" w14:textId="4EB59F4B" w:rsidR="00402B54" w:rsidRPr="00402B54" w:rsidRDefault="00402B54" w:rsidP="00402B54">
            <w:pPr>
              <w:cnfStyle w:val="000000000000" w:firstRow="0" w:lastRow="0" w:firstColumn="0" w:lastColumn="0" w:oddVBand="0" w:evenVBand="0" w:oddHBand="0" w:evenHBand="0" w:firstRowFirstColumn="0" w:firstRowLastColumn="0" w:lastRowFirstColumn="0" w:lastRowLastColumn="0"/>
              <w:rPr>
                <w:color w:val="4472C4" w:themeColor="accent5"/>
              </w:rPr>
            </w:pPr>
            <w:r>
              <w:br/>
            </w:r>
            <w:r>
              <w:br/>
            </w:r>
            <w:r w:rsidR="00D80180">
              <w:rPr>
                <w:color w:val="4472C4" w:themeColor="accent5"/>
              </w:rPr>
              <w:t>45</w:t>
            </w:r>
            <w:r>
              <w:rPr>
                <w:color w:val="4472C4" w:themeColor="accent5"/>
              </w:rPr>
              <w:t>,000</w:t>
            </w:r>
            <w:r w:rsidR="00387D49">
              <w:rPr>
                <w:color w:val="4472C4" w:themeColor="accent5"/>
              </w:rPr>
              <w:br/>
            </w:r>
            <w:r w:rsidR="00387D49">
              <w:rPr>
                <w:color w:val="4472C4" w:themeColor="accent5"/>
              </w:rPr>
              <w:br/>
              <w:t>19,000</w:t>
            </w:r>
          </w:p>
        </w:tc>
      </w:tr>
    </w:tbl>
    <w:p w14:paraId="698A625F" w14:textId="77777777" w:rsidR="00276647" w:rsidRDefault="00276647" w:rsidP="005A288E">
      <w:pPr>
        <w:spacing w:after="0"/>
        <w:rPr>
          <w:i/>
        </w:rPr>
      </w:pPr>
      <w:r w:rsidRPr="00276647">
        <w:rPr>
          <w:i/>
        </w:rPr>
        <w:lastRenderedPageBreak/>
        <w:t>[</w:t>
      </w:r>
      <w:r>
        <w:rPr>
          <w:i/>
        </w:rPr>
        <w:t>Question 2 continued</w:t>
      </w:r>
      <w:r w:rsidRPr="00276647">
        <w:rPr>
          <w:i/>
        </w:rPr>
        <w:t>]</w:t>
      </w:r>
    </w:p>
    <w:p w14:paraId="7CECCAF2" w14:textId="77777777" w:rsidR="00276647" w:rsidRDefault="00276647" w:rsidP="005A288E">
      <w:pPr>
        <w:spacing w:after="0"/>
      </w:pPr>
    </w:p>
    <w:p w14:paraId="2332B075" w14:textId="6B702D93" w:rsidR="00276647" w:rsidRDefault="00276647" w:rsidP="005A288E">
      <w:pPr>
        <w:spacing w:after="0"/>
      </w:pPr>
      <w:r>
        <w:t>(Space for work)</w:t>
      </w:r>
    </w:p>
    <w:p w14:paraId="49915451" w14:textId="0345957E" w:rsidR="00034F4A" w:rsidRDefault="00034F4A" w:rsidP="005A288E">
      <w:pPr>
        <w:spacing w:after="0"/>
      </w:pPr>
    </w:p>
    <w:p w14:paraId="1F84ADA2" w14:textId="54338F58" w:rsidR="00034F4A" w:rsidRDefault="00034F4A" w:rsidP="005A288E">
      <w:pPr>
        <w:spacing w:after="0"/>
        <w:rPr>
          <w:color w:val="70AD47" w:themeColor="accent6"/>
        </w:rPr>
      </w:pPr>
      <w:r>
        <w:rPr>
          <w:color w:val="70AD47" w:themeColor="accent6"/>
        </w:rPr>
        <w:t>Depreciation Calculations:</w:t>
      </w:r>
    </w:p>
    <w:p w14:paraId="590EFDB5" w14:textId="5EDD5EC2" w:rsidR="00034F4A" w:rsidRDefault="00034F4A" w:rsidP="005A288E">
      <w:pPr>
        <w:spacing w:after="0"/>
        <w:rPr>
          <w:color w:val="70AD47" w:themeColor="accent6"/>
        </w:rPr>
      </w:pPr>
    </w:p>
    <w:p w14:paraId="6D892C9D" w14:textId="7CDE5D7D" w:rsidR="00034F4A" w:rsidRDefault="00034F4A" w:rsidP="005A288E">
      <w:pPr>
        <w:spacing w:after="0"/>
        <w:rPr>
          <w:color w:val="70AD47" w:themeColor="accent6"/>
        </w:rPr>
      </w:pPr>
      <w:r>
        <w:rPr>
          <w:color w:val="70AD47" w:themeColor="accent6"/>
        </w:rPr>
        <w:t>Machine</w:t>
      </w:r>
    </w:p>
    <w:p w14:paraId="79B58C1A" w14:textId="47A2A220" w:rsidR="00034F4A" w:rsidRDefault="00034F4A" w:rsidP="005A288E">
      <w:pPr>
        <w:spacing w:after="0"/>
        <w:rPr>
          <w:rFonts w:eastAsiaTheme="minorEastAsia"/>
          <w:color w:val="70AD47" w:themeColor="accent6"/>
        </w:rPr>
      </w:pPr>
      <w:r>
        <w:rPr>
          <w:color w:val="70AD47" w:themeColor="accent6"/>
        </w:rPr>
        <w:t xml:space="preserve">Year 1 (DDB): </w:t>
      </w:r>
      <m:oMath>
        <m:r>
          <w:rPr>
            <w:rFonts w:ascii="Cambria Math" w:hAnsi="Cambria Math"/>
            <w:color w:val="70AD47" w:themeColor="accent6"/>
          </w:rPr>
          <m:t>35,000×</m:t>
        </m:r>
        <m:f>
          <m:fPr>
            <m:ctrlPr>
              <w:rPr>
                <w:rFonts w:ascii="Cambria Math" w:hAnsi="Cambria Math"/>
                <w:i/>
                <w:color w:val="70AD47" w:themeColor="accent6"/>
              </w:rPr>
            </m:ctrlPr>
          </m:fPr>
          <m:num>
            <m:r>
              <w:rPr>
                <w:rFonts w:ascii="Cambria Math" w:hAnsi="Cambria Math"/>
                <w:color w:val="70AD47" w:themeColor="accent6"/>
              </w:rPr>
              <m:t>2</m:t>
            </m:r>
          </m:num>
          <m:den>
            <m:r>
              <w:rPr>
                <w:rFonts w:ascii="Cambria Math" w:hAnsi="Cambria Math"/>
                <w:color w:val="70AD47" w:themeColor="accent6"/>
              </w:rPr>
              <m:t>3</m:t>
            </m:r>
          </m:den>
        </m:f>
        <m:r>
          <w:rPr>
            <w:rFonts w:ascii="Cambria Math" w:hAnsi="Cambria Math"/>
            <w:color w:val="70AD47" w:themeColor="accent6"/>
          </w:rPr>
          <m:t>=23,333</m:t>
        </m:r>
      </m:oMath>
    </w:p>
    <w:p w14:paraId="03E3FF17" w14:textId="25EAE23A" w:rsidR="00860105" w:rsidRPr="00860105" w:rsidRDefault="00034F4A" w:rsidP="005A288E">
      <w:pPr>
        <w:spacing w:after="0"/>
        <w:rPr>
          <w:rFonts w:eastAsiaTheme="minorEastAsia"/>
          <w:color w:val="70AD47" w:themeColor="accent6"/>
        </w:rPr>
      </w:pPr>
      <w:r>
        <w:rPr>
          <w:rFonts w:eastAsiaTheme="minorEastAsia"/>
          <w:color w:val="70AD47" w:themeColor="accent6"/>
        </w:rPr>
        <w:t xml:space="preserve">Year 2 (DDB): </w:t>
      </w:r>
      <m:oMath>
        <m:d>
          <m:dPr>
            <m:ctrlPr>
              <w:rPr>
                <w:rFonts w:ascii="Cambria Math" w:eastAsiaTheme="minorEastAsia" w:hAnsi="Cambria Math"/>
                <w:i/>
                <w:color w:val="70AD47" w:themeColor="accent6"/>
              </w:rPr>
            </m:ctrlPr>
          </m:dPr>
          <m:e>
            <m:r>
              <w:rPr>
                <w:rFonts w:ascii="Cambria Math" w:eastAsiaTheme="minorEastAsia" w:hAnsi="Cambria Math"/>
                <w:color w:val="70AD47" w:themeColor="accent6"/>
              </w:rPr>
              <m:t>35,000-23,333</m:t>
            </m:r>
          </m:e>
        </m:d>
        <m:r>
          <w:rPr>
            <w:rFonts w:ascii="Cambria Math" w:eastAsiaTheme="minorEastAsia" w:hAnsi="Cambria Math"/>
            <w:color w:val="70AD47" w:themeColor="accent6"/>
          </w:rPr>
          <m:t>×</m:t>
        </m:r>
        <m:f>
          <m:fPr>
            <m:ctrlPr>
              <w:rPr>
                <w:rFonts w:ascii="Cambria Math" w:eastAsiaTheme="minorEastAsia" w:hAnsi="Cambria Math"/>
                <w:i/>
                <w:color w:val="70AD47" w:themeColor="accent6"/>
              </w:rPr>
            </m:ctrlPr>
          </m:fPr>
          <m:num>
            <m:r>
              <w:rPr>
                <w:rFonts w:ascii="Cambria Math" w:eastAsiaTheme="minorEastAsia" w:hAnsi="Cambria Math"/>
                <w:color w:val="70AD47" w:themeColor="accent6"/>
              </w:rPr>
              <m:t>2</m:t>
            </m:r>
          </m:num>
          <m:den>
            <m:r>
              <w:rPr>
                <w:rFonts w:ascii="Cambria Math" w:eastAsiaTheme="minorEastAsia" w:hAnsi="Cambria Math"/>
                <w:color w:val="70AD47" w:themeColor="accent6"/>
              </w:rPr>
              <m:t>3</m:t>
            </m:r>
          </m:den>
        </m:f>
        <m:r>
          <w:rPr>
            <w:rFonts w:ascii="Cambria Math" w:eastAsiaTheme="minorEastAsia" w:hAnsi="Cambria Math"/>
            <w:color w:val="70AD47" w:themeColor="accent6"/>
          </w:rPr>
          <m:t>=7,778.  NAV-7,778&lt; 10,000 salvage</m:t>
        </m:r>
      </m:oMath>
    </w:p>
    <w:p w14:paraId="45326EAE" w14:textId="4F17FB56" w:rsidR="00034F4A" w:rsidRPr="00860105" w:rsidRDefault="00EA053A" w:rsidP="005A288E">
      <w:pPr>
        <w:spacing w:after="0"/>
        <w:rPr>
          <w:rFonts w:eastAsiaTheme="minorEastAsia"/>
          <w:color w:val="70AD47" w:themeColor="accent6"/>
        </w:rPr>
      </w:pPr>
      <w:r>
        <w:rPr>
          <w:rFonts w:eastAsiaTheme="minorEastAsia"/>
          <w:color w:val="70AD47" w:themeColor="accent6"/>
        </w:rPr>
        <w:t>Use</w:t>
      </w:r>
      <w:r w:rsidR="00860105">
        <w:rPr>
          <w:rFonts w:eastAsiaTheme="minorEastAsia"/>
          <w:color w:val="70AD47" w:themeColor="accent6"/>
        </w:rPr>
        <w:t xml:space="preserve"> </w:t>
      </w:r>
      <m:oMath>
        <m:r>
          <w:rPr>
            <w:rFonts w:ascii="Cambria Math" w:eastAsiaTheme="minorEastAsia" w:hAnsi="Cambria Math"/>
            <w:color w:val="70AD47" w:themeColor="accent6"/>
          </w:rPr>
          <m:t xml:space="preserve">35,000-23,333 </m:t>
        </m:r>
        <m:d>
          <m:dPr>
            <m:begChr m:val="["/>
            <m:endChr m:val="]"/>
            <m:ctrlPr>
              <w:rPr>
                <w:rFonts w:ascii="Cambria Math" w:eastAsiaTheme="minorEastAsia" w:hAnsi="Cambria Math"/>
                <w:i/>
                <w:color w:val="70AD47" w:themeColor="accent6"/>
              </w:rPr>
            </m:ctrlPr>
          </m:dPr>
          <m:e>
            <m:r>
              <w:rPr>
                <w:rFonts w:ascii="Cambria Math" w:eastAsiaTheme="minorEastAsia" w:hAnsi="Cambria Math"/>
                <w:color w:val="70AD47" w:themeColor="accent6"/>
              </w:rPr>
              <m:t>acc depr</m:t>
            </m:r>
          </m:e>
        </m:d>
        <m:r>
          <w:rPr>
            <w:rFonts w:ascii="Cambria Math" w:eastAsiaTheme="minorEastAsia" w:hAnsi="Cambria Math"/>
            <w:color w:val="70AD47" w:themeColor="accent6"/>
          </w:rPr>
          <m:t>-10,000 [salvage]=1,667</m:t>
        </m:r>
      </m:oMath>
      <w:r>
        <w:rPr>
          <w:rFonts w:eastAsiaTheme="minorEastAsia"/>
          <w:color w:val="70AD47" w:themeColor="accent6"/>
        </w:rPr>
        <w:t xml:space="preserve"> for depreciation</w:t>
      </w:r>
    </w:p>
    <w:p w14:paraId="1EB54187" w14:textId="6446F62F" w:rsidR="00860105" w:rsidRDefault="00860105" w:rsidP="005A288E">
      <w:pPr>
        <w:spacing w:after="0"/>
        <w:rPr>
          <w:rFonts w:eastAsiaTheme="minorEastAsia"/>
          <w:color w:val="70AD47" w:themeColor="accent6"/>
        </w:rPr>
      </w:pPr>
      <w:r>
        <w:rPr>
          <w:rFonts w:eastAsiaTheme="minorEastAsia"/>
          <w:color w:val="70AD47" w:themeColor="accent6"/>
        </w:rPr>
        <w:t>Year 3: Add 10,000 to carrying value.  Under DDB, depreciation in year 3 will be at least 10,000 (</w:t>
      </w:r>
      <w:r w:rsidR="00826367">
        <w:rPr>
          <w:rFonts w:eastAsiaTheme="minorEastAsia"/>
          <w:color w:val="70AD47" w:themeColor="accent6"/>
        </w:rPr>
        <w:t xml:space="preserve">which is the </w:t>
      </w:r>
      <w:r>
        <w:rPr>
          <w:rFonts w:eastAsiaTheme="minorEastAsia"/>
          <w:color w:val="70AD47" w:themeColor="accent6"/>
        </w:rPr>
        <w:t>difference between carrying value and salvage value</w:t>
      </w:r>
      <w:r w:rsidR="00826367">
        <w:rPr>
          <w:rFonts w:eastAsiaTheme="minorEastAsia"/>
          <w:color w:val="70AD47" w:themeColor="accent6"/>
        </w:rPr>
        <w:t xml:space="preserve"> after part C</w:t>
      </w:r>
      <w:r>
        <w:rPr>
          <w:rFonts w:eastAsiaTheme="minorEastAsia"/>
          <w:color w:val="70AD47" w:themeColor="accent6"/>
        </w:rPr>
        <w:t>), so depreciate by 10,000.</w:t>
      </w:r>
    </w:p>
    <w:p w14:paraId="15E7A5D6" w14:textId="2CCF767E" w:rsidR="00860105" w:rsidRDefault="00860105" w:rsidP="005A288E">
      <w:pPr>
        <w:spacing w:after="0"/>
        <w:rPr>
          <w:rFonts w:eastAsiaTheme="minorEastAsia"/>
          <w:color w:val="70AD47" w:themeColor="accent6"/>
        </w:rPr>
      </w:pPr>
    </w:p>
    <w:p w14:paraId="2E017B58" w14:textId="51D63CAC" w:rsidR="00860105" w:rsidRDefault="00860105" w:rsidP="005A288E">
      <w:pPr>
        <w:spacing w:after="0"/>
        <w:rPr>
          <w:rFonts w:eastAsiaTheme="minorEastAsia"/>
          <w:color w:val="70AD47" w:themeColor="accent6"/>
        </w:rPr>
      </w:pPr>
      <w:r>
        <w:rPr>
          <w:rFonts w:eastAsiaTheme="minorEastAsia"/>
          <w:color w:val="70AD47" w:themeColor="accent6"/>
        </w:rPr>
        <w:t>Equipment:</w:t>
      </w:r>
    </w:p>
    <w:p w14:paraId="22E27338" w14:textId="43AB578B" w:rsidR="00860105" w:rsidRDefault="00860105" w:rsidP="005A288E">
      <w:pPr>
        <w:spacing w:after="0"/>
        <w:rPr>
          <w:rFonts w:eastAsiaTheme="minorEastAsia"/>
          <w:color w:val="70AD47" w:themeColor="accent6"/>
        </w:rPr>
      </w:pPr>
      <w:r>
        <w:rPr>
          <w:rFonts w:eastAsiaTheme="minorEastAsia"/>
          <w:color w:val="70AD47" w:themeColor="accent6"/>
        </w:rPr>
        <w:t xml:space="preserve">Year 1, 2, 3 (Straight Line): </w:t>
      </w:r>
      <m:oMath>
        <m:d>
          <m:dPr>
            <m:ctrlPr>
              <w:rPr>
                <w:rFonts w:ascii="Cambria Math" w:eastAsiaTheme="minorEastAsia" w:hAnsi="Cambria Math"/>
                <w:i/>
                <w:color w:val="70AD47" w:themeColor="accent6"/>
              </w:rPr>
            </m:ctrlPr>
          </m:dPr>
          <m:e>
            <m:r>
              <w:rPr>
                <w:rFonts w:ascii="Cambria Math" w:eastAsiaTheme="minorEastAsia" w:hAnsi="Cambria Math"/>
                <w:color w:val="70AD47" w:themeColor="accent6"/>
              </w:rPr>
              <m:t>19,000-0 salvage</m:t>
            </m:r>
          </m:e>
        </m:d>
        <m:r>
          <w:rPr>
            <w:rFonts w:ascii="Cambria Math" w:eastAsiaTheme="minorEastAsia" w:hAnsi="Cambria Math"/>
            <w:color w:val="70AD47" w:themeColor="accent6"/>
          </w:rPr>
          <m:t>×</m:t>
        </m:r>
        <m:f>
          <m:fPr>
            <m:ctrlPr>
              <w:rPr>
                <w:rFonts w:ascii="Cambria Math" w:eastAsiaTheme="minorEastAsia" w:hAnsi="Cambria Math"/>
                <w:i/>
                <w:color w:val="70AD47" w:themeColor="accent6"/>
              </w:rPr>
            </m:ctrlPr>
          </m:fPr>
          <m:num>
            <m:r>
              <w:rPr>
                <w:rFonts w:ascii="Cambria Math" w:eastAsiaTheme="minorEastAsia" w:hAnsi="Cambria Math"/>
                <w:color w:val="70AD47" w:themeColor="accent6"/>
              </w:rPr>
              <m:t>1</m:t>
            </m:r>
          </m:num>
          <m:den>
            <m:r>
              <w:rPr>
                <w:rFonts w:ascii="Cambria Math" w:eastAsiaTheme="minorEastAsia" w:hAnsi="Cambria Math"/>
                <w:color w:val="70AD47" w:themeColor="accent6"/>
              </w:rPr>
              <m:t>3</m:t>
            </m:r>
          </m:den>
        </m:f>
        <m:r>
          <w:rPr>
            <w:rFonts w:ascii="Cambria Math" w:eastAsiaTheme="minorEastAsia" w:hAnsi="Cambria Math"/>
            <w:color w:val="70AD47" w:themeColor="accent6"/>
          </w:rPr>
          <m:t>=6,333</m:t>
        </m:r>
      </m:oMath>
    </w:p>
    <w:p w14:paraId="1F4A4F42" w14:textId="6B86786C" w:rsidR="00860105" w:rsidRDefault="00860105" w:rsidP="005A288E">
      <w:pPr>
        <w:spacing w:after="0"/>
        <w:rPr>
          <w:rFonts w:eastAsiaTheme="minorEastAsia"/>
          <w:color w:val="70AD47" w:themeColor="accent6"/>
        </w:rPr>
      </w:pPr>
      <w:r>
        <w:rPr>
          <w:rFonts w:eastAsiaTheme="minorEastAsia"/>
          <w:color w:val="70AD47" w:themeColor="accent6"/>
        </w:rPr>
        <w:t>6,334 in last year to fix rounding.</w:t>
      </w:r>
    </w:p>
    <w:p w14:paraId="3136E0A5" w14:textId="77777777" w:rsidR="00860105" w:rsidRPr="00860105" w:rsidRDefault="00860105" w:rsidP="005A288E">
      <w:pPr>
        <w:spacing w:after="0"/>
        <w:rPr>
          <w:rFonts w:eastAsiaTheme="minorEastAsia"/>
          <w:color w:val="70AD47" w:themeColor="accent6"/>
        </w:rPr>
      </w:pPr>
    </w:p>
    <w:p w14:paraId="6AA84CCC" w14:textId="77777777" w:rsidR="00276647" w:rsidRDefault="00276647">
      <w:pPr>
        <w:suppressAutoHyphens w:val="0"/>
        <w:spacing w:after="0"/>
        <w:rPr>
          <w:b/>
        </w:rPr>
      </w:pPr>
      <w:r>
        <w:rPr>
          <w:b/>
        </w:rPr>
        <w:br w:type="page"/>
      </w:r>
    </w:p>
    <w:p w14:paraId="55971536" w14:textId="77777777" w:rsidR="006E1C8C" w:rsidRPr="00A9659C" w:rsidRDefault="00A9659C" w:rsidP="005A288E">
      <w:pPr>
        <w:spacing w:after="0"/>
        <w:rPr>
          <w:b/>
        </w:rPr>
      </w:pPr>
      <w:r w:rsidRPr="00A9659C">
        <w:rPr>
          <w:b/>
        </w:rPr>
        <w:lastRenderedPageBreak/>
        <w:t xml:space="preserve">Question 3: </w:t>
      </w:r>
      <w:r>
        <w:rPr>
          <w:b/>
        </w:rPr>
        <w:t>PP&amp;E, Notes Payable</w:t>
      </w:r>
      <w:r w:rsidR="00DF61D4">
        <w:rPr>
          <w:b/>
        </w:rPr>
        <w:t xml:space="preserve"> (20 marks</w:t>
      </w:r>
      <w:r w:rsidR="006F67C5">
        <w:rPr>
          <w:b/>
        </w:rPr>
        <w:t>;</w:t>
      </w:r>
      <w:r w:rsidR="00DF61D4">
        <w:rPr>
          <w:b/>
        </w:rPr>
        <w:t xml:space="preserve"> 4 marks per entry)</w:t>
      </w:r>
    </w:p>
    <w:p w14:paraId="20159010" w14:textId="77777777" w:rsidR="00A9659C" w:rsidRDefault="00A9659C" w:rsidP="005A288E">
      <w:pPr>
        <w:spacing w:after="0"/>
      </w:pPr>
    </w:p>
    <w:p w14:paraId="76446850" w14:textId="466AF594" w:rsidR="006E1C8C" w:rsidRDefault="00A9659C" w:rsidP="005A288E">
      <w:pPr>
        <w:spacing w:after="0"/>
      </w:pPr>
      <w:r>
        <w:t>Returning to In</w:t>
      </w:r>
      <w:r w:rsidR="0068517E">
        <w:t>Tune</w:t>
      </w:r>
      <w:r>
        <w:t xml:space="preserve"> Wireless, </w:t>
      </w:r>
      <w:r w:rsidR="0068517E">
        <w:t xml:space="preserve">in June 2016 the company decided to purchase a small regional rival, </w:t>
      </w:r>
      <w:r w:rsidR="00E62B04">
        <w:t>Tuned Wireless, for $20,000.</w:t>
      </w:r>
    </w:p>
    <w:p w14:paraId="3962AF3D" w14:textId="77777777" w:rsidR="00E62B04" w:rsidRDefault="00E62B04" w:rsidP="005A288E">
      <w:pPr>
        <w:spacing w:after="0"/>
      </w:pPr>
    </w:p>
    <w:p w14:paraId="19E97979" w14:textId="4E922460" w:rsidR="00E62B04" w:rsidRDefault="00E62B04" w:rsidP="005A288E">
      <w:pPr>
        <w:spacing w:after="0"/>
      </w:pPr>
      <w:r>
        <w:t>To finance the acquisition, InTune issued a 1 year, 5% note payable to TriStar for $20,000 on June 1, 2016.  Then, using the proceeds from this note payable, InTune acquired a small regional rival, Tuned Wireless, for $20,000 on June 15, 2016.  The company had</w:t>
      </w:r>
      <w:r w:rsidR="00AD6002">
        <w:t xml:space="preserve"> net</w:t>
      </w:r>
      <w:r>
        <w:t xml:space="preserve"> assets of $10,000</w:t>
      </w:r>
      <w:r w:rsidR="00AD6002">
        <w:t xml:space="preserve"> and no liabilities</w:t>
      </w:r>
      <w:r>
        <w:t>.</w:t>
      </w:r>
    </w:p>
    <w:p w14:paraId="2CE5E748" w14:textId="77777777" w:rsidR="00E62B04" w:rsidRDefault="00E62B04" w:rsidP="005A288E">
      <w:pPr>
        <w:spacing w:after="0"/>
      </w:pPr>
    </w:p>
    <w:p w14:paraId="0AE68436" w14:textId="77777777" w:rsidR="00E62B04" w:rsidRDefault="00E62B04" w:rsidP="00E62B04">
      <w:pPr>
        <w:pStyle w:val="ListParagraph"/>
        <w:numPr>
          <w:ilvl w:val="0"/>
          <w:numId w:val="5"/>
        </w:numPr>
        <w:spacing w:after="0"/>
      </w:pPr>
      <w:r>
        <w:t>Record the issuance of the note payable.</w:t>
      </w:r>
    </w:p>
    <w:p w14:paraId="486AB0EE" w14:textId="77777777" w:rsidR="00E62B04" w:rsidRDefault="00E62B04" w:rsidP="00E62B04">
      <w:pPr>
        <w:pStyle w:val="ListParagraph"/>
        <w:numPr>
          <w:ilvl w:val="0"/>
          <w:numId w:val="5"/>
        </w:numPr>
        <w:spacing w:after="0"/>
      </w:pPr>
      <w:r>
        <w:t>Record the acquisition of Tuned Wireless.  Assume all assets acquired were inventory.</w:t>
      </w:r>
    </w:p>
    <w:p w14:paraId="401285D5" w14:textId="62B38566" w:rsidR="00E62B04" w:rsidRDefault="00E62B04" w:rsidP="00E62B04">
      <w:pPr>
        <w:pStyle w:val="ListParagraph"/>
        <w:numPr>
          <w:ilvl w:val="0"/>
          <w:numId w:val="5"/>
        </w:numPr>
        <w:spacing w:after="0"/>
      </w:pPr>
      <w:r>
        <w:t>Record the adjusting entry need</w:t>
      </w:r>
      <w:r w:rsidR="005D5FF1">
        <w:t>ed on December 31, 2016, related</w:t>
      </w:r>
      <w:r>
        <w:t xml:space="preserve"> to the note payable.</w:t>
      </w:r>
      <w:r w:rsidR="005D5FF1">
        <w:t xml:space="preserve"> [</w:t>
      </w:r>
      <w:r w:rsidR="005D5FF1" w:rsidRPr="00F57A55">
        <w:rPr>
          <w:i/>
        </w:rPr>
        <w:t>Round to the nearest integer</w:t>
      </w:r>
      <w:r w:rsidR="005D5FF1">
        <w:t>]</w:t>
      </w:r>
    </w:p>
    <w:p w14:paraId="21A52162" w14:textId="77777777" w:rsidR="00E62B04" w:rsidRDefault="00E62B04" w:rsidP="00E62B04">
      <w:pPr>
        <w:pStyle w:val="ListParagraph"/>
        <w:numPr>
          <w:ilvl w:val="0"/>
          <w:numId w:val="5"/>
        </w:numPr>
        <w:spacing w:after="0"/>
      </w:pPr>
      <w:r>
        <w:t>On December 31, 2016, the intangible component of what InTune acquired of Tuned Wireless had no remaining value.  Record the write-down needed.</w:t>
      </w:r>
    </w:p>
    <w:p w14:paraId="56FE80BF" w14:textId="73035E44" w:rsidR="00E62B04" w:rsidRDefault="00E62B04" w:rsidP="00E62B04">
      <w:pPr>
        <w:pStyle w:val="ListParagraph"/>
        <w:numPr>
          <w:ilvl w:val="0"/>
          <w:numId w:val="5"/>
        </w:numPr>
        <w:spacing w:after="0"/>
      </w:pPr>
      <w:r>
        <w:t>On May 31, 2017, InTune paid back the note payable in full.  Record this transaction.</w:t>
      </w:r>
      <w:r w:rsidR="005D5FF1">
        <w:t xml:space="preserve"> [</w:t>
      </w:r>
      <w:r w:rsidR="005D5FF1" w:rsidRPr="00F57A55">
        <w:rPr>
          <w:i/>
        </w:rPr>
        <w:t>Round to the nearest integer</w:t>
      </w:r>
      <w:r w:rsidR="005D5FF1">
        <w:t>]</w:t>
      </w:r>
    </w:p>
    <w:p w14:paraId="7C9DF88C" w14:textId="77777777" w:rsidR="00E62B04" w:rsidRDefault="00E62B04" w:rsidP="00E62B04">
      <w:pPr>
        <w:spacing w:after="0"/>
      </w:pPr>
    </w:p>
    <w:tbl>
      <w:tblPr>
        <w:tblStyle w:val="PlainTable3"/>
        <w:tblW w:w="0" w:type="auto"/>
        <w:tblLook w:val="04A0" w:firstRow="1" w:lastRow="0" w:firstColumn="1" w:lastColumn="0" w:noHBand="0" w:noVBand="1"/>
      </w:tblPr>
      <w:tblGrid>
        <w:gridCol w:w="1904"/>
        <w:gridCol w:w="3067"/>
        <w:gridCol w:w="2195"/>
        <w:gridCol w:w="2194"/>
      </w:tblGrid>
      <w:tr w:rsidR="00E62B04" w14:paraId="55C254BF" w14:textId="77777777" w:rsidTr="00E62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tcPr>
          <w:p w14:paraId="535518E8" w14:textId="77777777" w:rsidR="00E62B04" w:rsidRDefault="00E62B04" w:rsidP="00402B54">
            <w:r>
              <w:t>ENTRY</w:t>
            </w:r>
          </w:p>
        </w:tc>
        <w:tc>
          <w:tcPr>
            <w:tcW w:w="3109" w:type="dxa"/>
          </w:tcPr>
          <w:p w14:paraId="02A9547A" w14:textId="77777777" w:rsidR="00E62B04" w:rsidRDefault="00E62B04" w:rsidP="00402B54">
            <w:pPr>
              <w:cnfStyle w:val="100000000000" w:firstRow="1" w:lastRow="0" w:firstColumn="0" w:lastColumn="0" w:oddVBand="0" w:evenVBand="0" w:oddHBand="0" w:evenHBand="0" w:firstRowFirstColumn="0" w:firstRowLastColumn="0" w:lastRowFirstColumn="0" w:lastRowLastColumn="0"/>
            </w:pPr>
            <w:r>
              <w:t>ACCOUNT</w:t>
            </w:r>
          </w:p>
        </w:tc>
        <w:tc>
          <w:tcPr>
            <w:tcW w:w="2226" w:type="dxa"/>
          </w:tcPr>
          <w:p w14:paraId="351A77C8" w14:textId="77777777" w:rsidR="00E62B04" w:rsidRDefault="00E62B04" w:rsidP="00402B54">
            <w:pPr>
              <w:cnfStyle w:val="100000000000" w:firstRow="1" w:lastRow="0" w:firstColumn="0" w:lastColumn="0" w:oddVBand="0" w:evenVBand="0" w:oddHBand="0" w:evenHBand="0" w:firstRowFirstColumn="0" w:firstRowLastColumn="0" w:lastRowFirstColumn="0" w:lastRowLastColumn="0"/>
            </w:pPr>
            <w:r>
              <w:t>DR</w:t>
            </w:r>
          </w:p>
        </w:tc>
        <w:tc>
          <w:tcPr>
            <w:tcW w:w="2225" w:type="dxa"/>
          </w:tcPr>
          <w:p w14:paraId="5371F49F" w14:textId="77777777" w:rsidR="00E62B04" w:rsidRDefault="00E62B04" w:rsidP="00402B54">
            <w:pPr>
              <w:cnfStyle w:val="100000000000" w:firstRow="1" w:lastRow="0" w:firstColumn="0" w:lastColumn="0" w:oddVBand="0" w:evenVBand="0" w:oddHBand="0" w:evenHBand="0" w:firstRowFirstColumn="0" w:firstRowLastColumn="0" w:lastRowFirstColumn="0" w:lastRowLastColumn="0"/>
            </w:pPr>
            <w:r>
              <w:t>CR</w:t>
            </w:r>
          </w:p>
        </w:tc>
      </w:tr>
      <w:tr w:rsidR="00E62B04" w14:paraId="67A192A5" w14:textId="77777777" w:rsidTr="00E62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1B3A0D30" w14:textId="77777777" w:rsidR="00E62B04" w:rsidRDefault="00E62B04" w:rsidP="00402B54">
            <w:r>
              <w:t xml:space="preserve">A) </w:t>
            </w:r>
            <w:commentRangeStart w:id="11"/>
            <w:r>
              <w:t>NOTE</w:t>
            </w:r>
            <w:commentRangeEnd w:id="11"/>
            <w:r w:rsidR="00AF1DD3">
              <w:rPr>
                <w:rStyle w:val="CommentReference"/>
                <w:b w:val="0"/>
                <w:bCs w:val="0"/>
                <w:caps w:val="0"/>
              </w:rPr>
              <w:commentReference w:id="11"/>
            </w:r>
            <w:r>
              <w:br/>
              <w:t>1 Jun 2016</w:t>
            </w:r>
          </w:p>
        </w:tc>
        <w:tc>
          <w:tcPr>
            <w:tcW w:w="3109" w:type="dxa"/>
          </w:tcPr>
          <w:p w14:paraId="1D18B033" w14:textId="77777777" w:rsidR="00E62B04" w:rsidRDefault="000255FE" w:rsidP="00402B54">
            <w:pPr>
              <w:cnfStyle w:val="000000100000" w:firstRow="0" w:lastRow="0" w:firstColumn="0" w:lastColumn="0" w:oddVBand="0" w:evenVBand="0" w:oddHBand="1" w:evenHBand="0" w:firstRowFirstColumn="0" w:firstRowLastColumn="0" w:lastRowFirstColumn="0" w:lastRowLastColumn="0"/>
            </w:pPr>
            <w:r>
              <w:rPr>
                <w:color w:val="4472C4" w:themeColor="accent5"/>
              </w:rPr>
              <w:t>Cash</w:t>
            </w:r>
            <w:r>
              <w:rPr>
                <w:color w:val="4472C4" w:themeColor="accent5"/>
              </w:rPr>
              <w:br/>
              <w:t xml:space="preserve">    Note Payable</w:t>
            </w:r>
            <w:r w:rsidR="00E62B04">
              <w:br/>
            </w:r>
          </w:p>
        </w:tc>
        <w:tc>
          <w:tcPr>
            <w:tcW w:w="2226" w:type="dxa"/>
          </w:tcPr>
          <w:p w14:paraId="572C4C20" w14:textId="77777777" w:rsidR="00E62B04" w:rsidRPr="000255FE" w:rsidRDefault="000255FE" w:rsidP="00402B54">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20,000</w:t>
            </w:r>
          </w:p>
        </w:tc>
        <w:tc>
          <w:tcPr>
            <w:tcW w:w="2225" w:type="dxa"/>
          </w:tcPr>
          <w:p w14:paraId="597138EC" w14:textId="77777777" w:rsidR="00E62B04" w:rsidRPr="000255FE" w:rsidRDefault="000255FE" w:rsidP="00402B54">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br/>
              <w:t>20,000</w:t>
            </w:r>
          </w:p>
        </w:tc>
      </w:tr>
      <w:tr w:rsidR="00E62B04" w14:paraId="74A88B41" w14:textId="77777777" w:rsidTr="00E62B04">
        <w:tc>
          <w:tcPr>
            <w:cnfStyle w:val="001000000000" w:firstRow="0" w:lastRow="0" w:firstColumn="1" w:lastColumn="0" w:oddVBand="0" w:evenVBand="0" w:oddHBand="0" w:evenHBand="0" w:firstRowFirstColumn="0" w:firstRowLastColumn="0" w:lastRowFirstColumn="0" w:lastRowLastColumn="0"/>
            <w:tcW w:w="1800" w:type="dxa"/>
          </w:tcPr>
          <w:p w14:paraId="3C83A6C6" w14:textId="77777777" w:rsidR="00E62B04" w:rsidRDefault="00E62B04" w:rsidP="00402B54">
            <w:r>
              <w:t xml:space="preserve">B) </w:t>
            </w:r>
            <w:commentRangeStart w:id="12"/>
            <w:r>
              <w:t>Acquire</w:t>
            </w:r>
            <w:commentRangeEnd w:id="12"/>
            <w:r w:rsidR="00AF1DD3">
              <w:rPr>
                <w:rStyle w:val="CommentReference"/>
                <w:b w:val="0"/>
                <w:bCs w:val="0"/>
                <w:caps w:val="0"/>
              </w:rPr>
              <w:commentReference w:id="12"/>
            </w:r>
            <w:r>
              <w:br/>
              <w:t>15 Jun 2016</w:t>
            </w:r>
          </w:p>
        </w:tc>
        <w:tc>
          <w:tcPr>
            <w:tcW w:w="3109" w:type="dxa"/>
          </w:tcPr>
          <w:p w14:paraId="21A1C3D0" w14:textId="77777777" w:rsidR="00E62B04" w:rsidRDefault="000255FE" w:rsidP="00402B54">
            <w:pPr>
              <w:cnfStyle w:val="000000000000" w:firstRow="0" w:lastRow="0" w:firstColumn="0" w:lastColumn="0" w:oddVBand="0" w:evenVBand="0" w:oddHBand="0" w:evenHBand="0" w:firstRowFirstColumn="0" w:firstRowLastColumn="0" w:lastRowFirstColumn="0" w:lastRowLastColumn="0"/>
            </w:pPr>
            <w:r>
              <w:rPr>
                <w:color w:val="4472C4" w:themeColor="accent5"/>
              </w:rPr>
              <w:t>Inventory</w:t>
            </w:r>
            <w:r>
              <w:rPr>
                <w:color w:val="4472C4" w:themeColor="accent5"/>
              </w:rPr>
              <w:br/>
              <w:t>Goodwill</w:t>
            </w:r>
            <w:r>
              <w:rPr>
                <w:color w:val="4472C4" w:themeColor="accent5"/>
              </w:rPr>
              <w:br/>
              <w:t xml:space="preserve">    Cash</w:t>
            </w:r>
          </w:p>
        </w:tc>
        <w:tc>
          <w:tcPr>
            <w:tcW w:w="2226" w:type="dxa"/>
          </w:tcPr>
          <w:p w14:paraId="55E1B9C9" w14:textId="77777777" w:rsidR="00E62B04" w:rsidRPr="000255FE" w:rsidRDefault="000255FE" w:rsidP="00402B54">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t>10,000</w:t>
            </w:r>
            <w:r>
              <w:rPr>
                <w:color w:val="4472C4" w:themeColor="accent5"/>
              </w:rPr>
              <w:br/>
              <w:t>10,000</w:t>
            </w:r>
          </w:p>
        </w:tc>
        <w:tc>
          <w:tcPr>
            <w:tcW w:w="2225" w:type="dxa"/>
          </w:tcPr>
          <w:p w14:paraId="4FA128D6" w14:textId="77777777" w:rsidR="00E62B04" w:rsidRPr="000255FE" w:rsidRDefault="000255FE" w:rsidP="00402B54">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br/>
            </w:r>
            <w:r>
              <w:rPr>
                <w:color w:val="4472C4" w:themeColor="accent5"/>
              </w:rPr>
              <w:br/>
              <w:t>20,000</w:t>
            </w:r>
          </w:p>
        </w:tc>
      </w:tr>
      <w:tr w:rsidR="00E62B04" w14:paraId="5D02D4EF" w14:textId="77777777" w:rsidTr="00E62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00F343F0" w14:textId="77777777" w:rsidR="00E62B04" w:rsidRDefault="00E62B04" w:rsidP="00402B54">
            <w:r>
              <w:t xml:space="preserve">C) </w:t>
            </w:r>
            <w:commentRangeStart w:id="13"/>
            <w:r>
              <w:t>Adjustment</w:t>
            </w:r>
            <w:commentRangeEnd w:id="13"/>
            <w:r w:rsidR="00787204">
              <w:rPr>
                <w:rStyle w:val="CommentReference"/>
                <w:b w:val="0"/>
                <w:bCs w:val="0"/>
                <w:caps w:val="0"/>
              </w:rPr>
              <w:commentReference w:id="13"/>
            </w:r>
            <w:r>
              <w:br/>
              <w:t>31 DEC 2016</w:t>
            </w:r>
          </w:p>
        </w:tc>
        <w:tc>
          <w:tcPr>
            <w:tcW w:w="3109" w:type="dxa"/>
          </w:tcPr>
          <w:p w14:paraId="0F820377" w14:textId="77777777" w:rsidR="00E62B04" w:rsidRDefault="000255FE" w:rsidP="00402B54">
            <w:pPr>
              <w:cnfStyle w:val="000000100000" w:firstRow="0" w:lastRow="0" w:firstColumn="0" w:lastColumn="0" w:oddVBand="0" w:evenVBand="0" w:oddHBand="1" w:evenHBand="0" w:firstRowFirstColumn="0" w:firstRowLastColumn="0" w:lastRowFirstColumn="0" w:lastRowLastColumn="0"/>
            </w:pPr>
            <w:r>
              <w:rPr>
                <w:color w:val="4472C4" w:themeColor="accent5"/>
              </w:rPr>
              <w:t>Interest Expense</w:t>
            </w:r>
            <w:r>
              <w:rPr>
                <w:color w:val="4472C4" w:themeColor="accent5"/>
              </w:rPr>
              <w:br/>
              <w:t xml:space="preserve">    Interest Payable</w:t>
            </w:r>
            <w:r w:rsidR="00E62B04">
              <w:br/>
            </w:r>
          </w:p>
        </w:tc>
        <w:tc>
          <w:tcPr>
            <w:tcW w:w="2226" w:type="dxa"/>
          </w:tcPr>
          <w:p w14:paraId="09CBA555" w14:textId="77777777" w:rsidR="00E62B04" w:rsidRPr="000255FE" w:rsidRDefault="000255FE" w:rsidP="00402B54">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583</w:t>
            </w:r>
          </w:p>
        </w:tc>
        <w:tc>
          <w:tcPr>
            <w:tcW w:w="2225" w:type="dxa"/>
          </w:tcPr>
          <w:p w14:paraId="6492563A" w14:textId="77777777" w:rsidR="00E62B04" w:rsidRPr="000255FE" w:rsidRDefault="000255FE" w:rsidP="00402B54">
            <w:pPr>
              <w:cnfStyle w:val="000000100000" w:firstRow="0" w:lastRow="0" w:firstColumn="0" w:lastColumn="0" w:oddVBand="0" w:evenVBand="0" w:oddHBand="1" w:evenHBand="0" w:firstRowFirstColumn="0" w:firstRowLastColumn="0" w:lastRowFirstColumn="0" w:lastRowLastColumn="0"/>
              <w:rPr>
                <w:color w:val="4472C4" w:themeColor="accent5"/>
              </w:rPr>
            </w:pPr>
            <w:r>
              <w:br/>
            </w:r>
            <w:r>
              <w:rPr>
                <w:color w:val="4472C4" w:themeColor="accent5"/>
              </w:rPr>
              <w:t>583</w:t>
            </w:r>
          </w:p>
        </w:tc>
      </w:tr>
      <w:tr w:rsidR="00E62B04" w14:paraId="1CA5A321" w14:textId="77777777" w:rsidTr="00E62B04">
        <w:tc>
          <w:tcPr>
            <w:cnfStyle w:val="001000000000" w:firstRow="0" w:lastRow="0" w:firstColumn="1" w:lastColumn="0" w:oddVBand="0" w:evenVBand="0" w:oddHBand="0" w:evenHBand="0" w:firstRowFirstColumn="0" w:firstRowLastColumn="0" w:lastRowFirstColumn="0" w:lastRowLastColumn="0"/>
            <w:tcW w:w="1800" w:type="dxa"/>
          </w:tcPr>
          <w:p w14:paraId="50AFBF85" w14:textId="77777777" w:rsidR="00E62B04" w:rsidRDefault="00E62B04" w:rsidP="00402B54">
            <w:r>
              <w:t xml:space="preserve">D) </w:t>
            </w:r>
            <w:commentRangeStart w:id="14"/>
            <w:r>
              <w:t>Write</w:t>
            </w:r>
            <w:commentRangeEnd w:id="14"/>
            <w:r w:rsidR="00787204">
              <w:rPr>
                <w:rStyle w:val="CommentReference"/>
                <w:b w:val="0"/>
                <w:bCs w:val="0"/>
                <w:caps w:val="0"/>
              </w:rPr>
              <w:commentReference w:id="14"/>
            </w:r>
            <w:r>
              <w:t>-down</w:t>
            </w:r>
            <w:r>
              <w:br/>
              <w:t>31 DEC 2016</w:t>
            </w:r>
          </w:p>
        </w:tc>
        <w:tc>
          <w:tcPr>
            <w:tcW w:w="3109" w:type="dxa"/>
          </w:tcPr>
          <w:p w14:paraId="01534456" w14:textId="1549A8CA" w:rsidR="00E62B04" w:rsidRDefault="000629A0" w:rsidP="000629A0">
            <w:pPr>
              <w:cnfStyle w:val="000000000000" w:firstRow="0" w:lastRow="0" w:firstColumn="0" w:lastColumn="0" w:oddVBand="0" w:evenVBand="0" w:oddHBand="0" w:evenHBand="0" w:firstRowFirstColumn="0" w:firstRowLastColumn="0" w:lastRowFirstColumn="0" w:lastRowLastColumn="0"/>
            </w:pPr>
            <w:r>
              <w:rPr>
                <w:color w:val="4472C4" w:themeColor="accent5"/>
              </w:rPr>
              <w:t>Impairment expense</w:t>
            </w:r>
            <w:r w:rsidR="000255FE">
              <w:rPr>
                <w:color w:val="4472C4" w:themeColor="accent5"/>
              </w:rPr>
              <w:br/>
            </w:r>
            <w:r w:rsidR="000255FE">
              <w:t xml:space="preserve">    </w:t>
            </w:r>
            <w:r w:rsidR="000255FE" w:rsidRPr="000255FE">
              <w:rPr>
                <w:color w:val="4472C4" w:themeColor="accent5"/>
              </w:rPr>
              <w:t>Goodwill</w:t>
            </w:r>
            <w:r w:rsidR="00E62B04">
              <w:br/>
            </w:r>
          </w:p>
        </w:tc>
        <w:tc>
          <w:tcPr>
            <w:tcW w:w="2226" w:type="dxa"/>
          </w:tcPr>
          <w:p w14:paraId="727143BF" w14:textId="77777777" w:rsidR="00E62B04" w:rsidRPr="000255FE" w:rsidRDefault="000255FE" w:rsidP="00402B54">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t>10,000</w:t>
            </w:r>
          </w:p>
        </w:tc>
        <w:tc>
          <w:tcPr>
            <w:tcW w:w="2225" w:type="dxa"/>
          </w:tcPr>
          <w:p w14:paraId="7E40F28A" w14:textId="77777777" w:rsidR="00E62B04" w:rsidRPr="000255FE" w:rsidRDefault="000255FE" w:rsidP="00402B54">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br/>
              <w:t>10,000</w:t>
            </w:r>
          </w:p>
        </w:tc>
      </w:tr>
      <w:tr w:rsidR="00E62B04" w14:paraId="1F267E64" w14:textId="77777777" w:rsidTr="00E62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196FDA5E" w14:textId="77777777" w:rsidR="00E62B04" w:rsidRDefault="00E62B04" w:rsidP="00402B54">
            <w:r>
              <w:t xml:space="preserve">E) </w:t>
            </w:r>
            <w:commentRangeStart w:id="15"/>
            <w:r>
              <w:t>Note</w:t>
            </w:r>
            <w:commentRangeEnd w:id="15"/>
            <w:r w:rsidR="00787204">
              <w:rPr>
                <w:rStyle w:val="CommentReference"/>
                <w:b w:val="0"/>
                <w:bCs w:val="0"/>
                <w:caps w:val="0"/>
              </w:rPr>
              <w:commentReference w:id="15"/>
            </w:r>
            <w:r>
              <w:br/>
              <w:t>31 May 2016</w:t>
            </w:r>
          </w:p>
        </w:tc>
        <w:tc>
          <w:tcPr>
            <w:tcW w:w="3109" w:type="dxa"/>
          </w:tcPr>
          <w:p w14:paraId="73191685" w14:textId="77777777" w:rsidR="00E62B04" w:rsidRPr="000255FE" w:rsidRDefault="000255FE" w:rsidP="00402B54">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Interest Expense</w:t>
            </w:r>
            <w:r>
              <w:rPr>
                <w:color w:val="4472C4" w:themeColor="accent5"/>
              </w:rPr>
              <w:br/>
              <w:t>Interest Payable</w:t>
            </w:r>
            <w:r>
              <w:rPr>
                <w:color w:val="4472C4" w:themeColor="accent5"/>
              </w:rPr>
              <w:br/>
              <w:t>Note Payable</w:t>
            </w:r>
            <w:r>
              <w:rPr>
                <w:color w:val="4472C4" w:themeColor="accent5"/>
              </w:rPr>
              <w:br/>
              <w:t xml:space="preserve">    Cash</w:t>
            </w:r>
          </w:p>
        </w:tc>
        <w:tc>
          <w:tcPr>
            <w:tcW w:w="2226" w:type="dxa"/>
          </w:tcPr>
          <w:p w14:paraId="2481EC5F" w14:textId="77777777" w:rsidR="00E62B04" w:rsidRDefault="000255FE" w:rsidP="00402B54">
            <w:pPr>
              <w:cnfStyle w:val="000000100000" w:firstRow="0" w:lastRow="0" w:firstColumn="0" w:lastColumn="0" w:oddVBand="0" w:evenVBand="0" w:oddHBand="1" w:evenHBand="0" w:firstRowFirstColumn="0" w:firstRowLastColumn="0" w:lastRowFirstColumn="0" w:lastRowLastColumn="0"/>
            </w:pPr>
            <w:r w:rsidRPr="000255FE">
              <w:rPr>
                <w:color w:val="4472C4" w:themeColor="accent5"/>
              </w:rPr>
              <w:t>417</w:t>
            </w:r>
            <w:r>
              <w:rPr>
                <w:color w:val="4472C4" w:themeColor="accent5"/>
              </w:rPr>
              <w:br/>
              <w:t>583</w:t>
            </w:r>
            <w:r>
              <w:rPr>
                <w:color w:val="4472C4" w:themeColor="accent5"/>
              </w:rPr>
              <w:br/>
              <w:t>20,000</w:t>
            </w:r>
          </w:p>
        </w:tc>
        <w:tc>
          <w:tcPr>
            <w:tcW w:w="2225" w:type="dxa"/>
          </w:tcPr>
          <w:p w14:paraId="2755BC53" w14:textId="77777777" w:rsidR="00E62B04" w:rsidRPr="000255FE" w:rsidRDefault="000255FE" w:rsidP="00402B54">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br/>
            </w:r>
            <w:r>
              <w:rPr>
                <w:color w:val="4472C4" w:themeColor="accent5"/>
              </w:rPr>
              <w:br/>
            </w:r>
            <w:r>
              <w:rPr>
                <w:color w:val="4472C4" w:themeColor="accent5"/>
              </w:rPr>
              <w:br/>
              <w:t>21,000</w:t>
            </w:r>
          </w:p>
        </w:tc>
      </w:tr>
    </w:tbl>
    <w:p w14:paraId="22CB8BAF" w14:textId="77777777" w:rsidR="00B13950" w:rsidRDefault="00B13950" w:rsidP="005A288E">
      <w:pPr>
        <w:spacing w:after="0"/>
      </w:pPr>
    </w:p>
    <w:p w14:paraId="75BA8BBE" w14:textId="77777777" w:rsidR="006E1C8C" w:rsidRDefault="00F55B8A" w:rsidP="005A288E">
      <w:pPr>
        <w:spacing w:after="0"/>
        <w:rPr>
          <w:rFonts w:eastAsiaTheme="minorEastAsia"/>
          <w:color w:val="70AD47" w:themeColor="accent6"/>
        </w:rPr>
      </w:pPr>
      <w:r>
        <w:rPr>
          <w:color w:val="70AD47" w:themeColor="accent6"/>
        </w:rPr>
        <w:t xml:space="preserve">Interest Expense for entry C is </w:t>
      </w:r>
      <m:oMath>
        <m:r>
          <w:rPr>
            <w:rFonts w:ascii="Cambria Math" w:hAnsi="Cambria Math"/>
            <w:color w:val="70AD47" w:themeColor="accent6"/>
          </w:rPr>
          <m:t>20,000×5%×</m:t>
        </m:r>
        <m:f>
          <m:fPr>
            <m:ctrlPr>
              <w:rPr>
                <w:rFonts w:ascii="Cambria Math" w:hAnsi="Cambria Math"/>
                <w:i/>
                <w:color w:val="70AD47" w:themeColor="accent6"/>
              </w:rPr>
            </m:ctrlPr>
          </m:fPr>
          <m:num>
            <m:r>
              <w:rPr>
                <w:rFonts w:ascii="Cambria Math" w:hAnsi="Cambria Math"/>
                <w:color w:val="70AD47" w:themeColor="accent6"/>
              </w:rPr>
              <m:t>7mo</m:t>
            </m:r>
          </m:num>
          <m:den>
            <m:r>
              <w:rPr>
                <w:rFonts w:ascii="Cambria Math" w:hAnsi="Cambria Math"/>
                <w:color w:val="70AD47" w:themeColor="accent6"/>
              </w:rPr>
              <m:t>12mo</m:t>
            </m:r>
          </m:den>
        </m:f>
        <m:r>
          <w:rPr>
            <w:rFonts w:ascii="Cambria Math" w:hAnsi="Cambria Math"/>
            <w:color w:val="70AD47" w:themeColor="accent6"/>
          </w:rPr>
          <m:t>=583</m:t>
        </m:r>
      </m:oMath>
    </w:p>
    <w:p w14:paraId="108FE9B1" w14:textId="77777777" w:rsidR="00F55B8A" w:rsidRPr="00F55B8A" w:rsidRDefault="00F55B8A" w:rsidP="005A288E">
      <w:pPr>
        <w:spacing w:after="0"/>
        <w:rPr>
          <w:color w:val="70AD47" w:themeColor="accent6"/>
        </w:rPr>
      </w:pPr>
      <w:r>
        <w:rPr>
          <w:rFonts w:eastAsiaTheme="minorEastAsia"/>
          <w:color w:val="70AD47" w:themeColor="accent6"/>
        </w:rPr>
        <w:t xml:space="preserve">Interest Expense for entry E is </w:t>
      </w:r>
      <m:oMath>
        <m:r>
          <w:rPr>
            <w:rFonts w:ascii="Cambria Math" w:eastAsiaTheme="minorEastAsia" w:hAnsi="Cambria Math"/>
            <w:color w:val="70AD47" w:themeColor="accent6"/>
          </w:rPr>
          <m:t>20,000×5%×</m:t>
        </m:r>
        <m:f>
          <m:fPr>
            <m:ctrlPr>
              <w:rPr>
                <w:rFonts w:ascii="Cambria Math" w:eastAsiaTheme="minorEastAsia" w:hAnsi="Cambria Math"/>
                <w:i/>
                <w:color w:val="70AD47" w:themeColor="accent6"/>
              </w:rPr>
            </m:ctrlPr>
          </m:fPr>
          <m:num>
            <m:r>
              <w:rPr>
                <w:rFonts w:ascii="Cambria Math" w:eastAsiaTheme="minorEastAsia" w:hAnsi="Cambria Math"/>
                <w:color w:val="70AD47" w:themeColor="accent6"/>
              </w:rPr>
              <m:t>5mo</m:t>
            </m:r>
          </m:num>
          <m:den>
            <m:r>
              <w:rPr>
                <w:rFonts w:ascii="Cambria Math" w:eastAsiaTheme="minorEastAsia" w:hAnsi="Cambria Math"/>
                <w:color w:val="70AD47" w:themeColor="accent6"/>
              </w:rPr>
              <m:t>12mo</m:t>
            </m:r>
          </m:den>
        </m:f>
        <m:r>
          <w:rPr>
            <w:rFonts w:ascii="Cambria Math" w:eastAsiaTheme="minorEastAsia" w:hAnsi="Cambria Math"/>
            <w:color w:val="70AD47" w:themeColor="accent6"/>
          </w:rPr>
          <m:t>=417</m:t>
        </m:r>
      </m:oMath>
    </w:p>
    <w:p w14:paraId="7C04F3E7" w14:textId="77777777" w:rsidR="00B13950" w:rsidRDefault="00B13950">
      <w:pPr>
        <w:suppressAutoHyphens w:val="0"/>
        <w:spacing w:after="0"/>
      </w:pPr>
      <w:r>
        <w:br w:type="page"/>
      </w:r>
    </w:p>
    <w:p w14:paraId="650DE57E" w14:textId="77777777" w:rsidR="0068517E" w:rsidRPr="00DF61D4" w:rsidRDefault="0068517E" w:rsidP="005A288E">
      <w:pPr>
        <w:spacing w:after="0"/>
        <w:rPr>
          <w:b/>
        </w:rPr>
      </w:pPr>
      <w:r w:rsidRPr="00DF61D4">
        <w:rPr>
          <w:b/>
        </w:rPr>
        <w:lastRenderedPageBreak/>
        <w:t>Question 4: Bonds</w:t>
      </w:r>
      <w:r w:rsidR="00DF61D4" w:rsidRPr="00DF61D4">
        <w:rPr>
          <w:b/>
        </w:rPr>
        <w:t xml:space="preserve"> (3</w:t>
      </w:r>
      <w:r w:rsidR="00DF61D4">
        <w:rPr>
          <w:b/>
        </w:rPr>
        <w:t>8</w:t>
      </w:r>
      <w:r w:rsidR="00DF61D4" w:rsidRPr="00DF61D4">
        <w:rPr>
          <w:b/>
        </w:rPr>
        <w:t xml:space="preserve"> marks)</w:t>
      </w:r>
    </w:p>
    <w:p w14:paraId="612A0749" w14:textId="77777777" w:rsidR="0068517E" w:rsidRDefault="0068517E" w:rsidP="005A288E">
      <w:pPr>
        <w:spacing w:after="0"/>
      </w:pPr>
    </w:p>
    <w:p w14:paraId="246666AB" w14:textId="77777777" w:rsidR="0068517E" w:rsidRDefault="0068517E" w:rsidP="005A288E">
      <w:pPr>
        <w:spacing w:after="0"/>
      </w:pPr>
      <w:r>
        <w:t xml:space="preserve">After TriStar’s battery issues, they decided to purchase a company with battery manufacturing expertise.  However, they did not have sufficient cash to purchase the company on hand.  Consequently, </w:t>
      </w:r>
      <w:r w:rsidR="004B2B5F">
        <w:t xml:space="preserve">on June 1, 2016 </w:t>
      </w:r>
      <w:r>
        <w:t>they chose to issue an 8% coupon</w:t>
      </w:r>
      <w:r w:rsidR="004B2B5F">
        <w:t xml:space="preserve"> (semiannual)</w:t>
      </w:r>
      <w:r>
        <w:t>, $150M, 10-year bond to raise the necessary capital.</w:t>
      </w:r>
    </w:p>
    <w:p w14:paraId="077D7E39" w14:textId="77777777" w:rsidR="0068517E" w:rsidRDefault="0068517E" w:rsidP="005A288E">
      <w:pPr>
        <w:spacing w:after="0"/>
      </w:pPr>
    </w:p>
    <w:p w14:paraId="74600AD9" w14:textId="77777777" w:rsidR="0068517E" w:rsidRDefault="0068517E" w:rsidP="0068517E">
      <w:pPr>
        <w:pStyle w:val="ListParagraph"/>
        <w:numPr>
          <w:ilvl w:val="0"/>
          <w:numId w:val="4"/>
        </w:numPr>
        <w:spacing w:after="0"/>
      </w:pPr>
      <w:r>
        <w:t xml:space="preserve">If the bond was issued at par, what would be the journal </w:t>
      </w:r>
      <w:r w:rsidR="004B2B5F">
        <w:t>entry to record this issuance, the first coupon payment (November 30, 2016), the adjusting entry for interest expense on February 28, 2017</w:t>
      </w:r>
      <w:r w:rsidR="00A433E8">
        <w:t xml:space="preserve"> (</w:t>
      </w:r>
      <w:r w:rsidR="00A433E8" w:rsidRPr="00A433E8">
        <w:rPr>
          <w:i/>
        </w:rPr>
        <w:t>treat this as the end of the month</w:t>
      </w:r>
      <w:r w:rsidR="00A433E8">
        <w:t>)</w:t>
      </w:r>
      <w:r w:rsidR="004B2B5F">
        <w:t>, and the coupon payment on May 31, 2017?</w:t>
      </w:r>
      <w:r w:rsidR="00DF61D4">
        <w:t xml:space="preserve"> </w:t>
      </w:r>
      <w:r w:rsidR="00DF61D4" w:rsidRPr="00DF61D4">
        <w:rPr>
          <w:b/>
        </w:rPr>
        <w:t>(4 marks per entry)</w:t>
      </w:r>
    </w:p>
    <w:p w14:paraId="238D253D" w14:textId="77777777" w:rsidR="00DF61D4" w:rsidRDefault="00DF61D4" w:rsidP="00DF61D4">
      <w:pPr>
        <w:spacing w:after="0"/>
      </w:pPr>
    </w:p>
    <w:tbl>
      <w:tblPr>
        <w:tblStyle w:val="PlainTable3"/>
        <w:tblW w:w="0" w:type="auto"/>
        <w:tblLook w:val="04A0" w:firstRow="1" w:lastRow="0" w:firstColumn="1" w:lastColumn="0" w:noHBand="0" w:noVBand="1"/>
      </w:tblPr>
      <w:tblGrid>
        <w:gridCol w:w="1694"/>
        <w:gridCol w:w="3300"/>
        <w:gridCol w:w="2183"/>
        <w:gridCol w:w="2183"/>
      </w:tblGrid>
      <w:tr w:rsidR="00276647" w14:paraId="5A6BF99A" w14:textId="77777777" w:rsidTr="002766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78DA591E" w14:textId="77777777" w:rsidR="00276647" w:rsidRDefault="00276647" w:rsidP="00276647">
            <w:r>
              <w:t>ENTRY</w:t>
            </w:r>
          </w:p>
        </w:tc>
        <w:tc>
          <w:tcPr>
            <w:tcW w:w="3402" w:type="dxa"/>
          </w:tcPr>
          <w:p w14:paraId="6B99CA6F" w14:textId="77777777" w:rsidR="00276647" w:rsidRDefault="00276647" w:rsidP="00276647">
            <w:pPr>
              <w:cnfStyle w:val="100000000000" w:firstRow="1" w:lastRow="0" w:firstColumn="0" w:lastColumn="0" w:oddVBand="0" w:evenVBand="0" w:oddHBand="0" w:evenHBand="0" w:firstRowFirstColumn="0" w:firstRowLastColumn="0" w:lastRowFirstColumn="0" w:lastRowLastColumn="0"/>
            </w:pPr>
            <w:r>
              <w:t>Account</w:t>
            </w:r>
          </w:p>
        </w:tc>
        <w:tc>
          <w:tcPr>
            <w:tcW w:w="2259" w:type="dxa"/>
          </w:tcPr>
          <w:p w14:paraId="05F7EBF4" w14:textId="77777777" w:rsidR="00276647" w:rsidRDefault="00276647" w:rsidP="00276647">
            <w:pPr>
              <w:cnfStyle w:val="100000000000" w:firstRow="1" w:lastRow="0" w:firstColumn="0" w:lastColumn="0" w:oddVBand="0" w:evenVBand="0" w:oddHBand="0" w:evenHBand="0" w:firstRowFirstColumn="0" w:firstRowLastColumn="0" w:lastRowFirstColumn="0" w:lastRowLastColumn="0"/>
            </w:pPr>
            <w:r>
              <w:t>DR</w:t>
            </w:r>
          </w:p>
        </w:tc>
        <w:tc>
          <w:tcPr>
            <w:tcW w:w="2259" w:type="dxa"/>
          </w:tcPr>
          <w:p w14:paraId="1323AB36" w14:textId="77777777" w:rsidR="00276647" w:rsidRDefault="00276647" w:rsidP="00276647">
            <w:pPr>
              <w:cnfStyle w:val="100000000000" w:firstRow="1" w:lastRow="0" w:firstColumn="0" w:lastColumn="0" w:oddVBand="0" w:evenVBand="0" w:oddHBand="0" w:evenHBand="0" w:firstRowFirstColumn="0" w:firstRowLastColumn="0" w:lastRowFirstColumn="0" w:lastRowLastColumn="0"/>
            </w:pPr>
            <w:r>
              <w:t>CR</w:t>
            </w:r>
          </w:p>
        </w:tc>
      </w:tr>
      <w:tr w:rsidR="00276647" w14:paraId="122D66DC" w14:textId="77777777" w:rsidTr="00276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B53719E" w14:textId="77777777" w:rsidR="00276647" w:rsidRDefault="00276647" w:rsidP="00276647">
            <w:commentRangeStart w:id="16"/>
            <w:r>
              <w:t>ISSUE</w:t>
            </w:r>
            <w:commentRangeEnd w:id="16"/>
            <w:r w:rsidR="00787204">
              <w:rPr>
                <w:rStyle w:val="CommentReference"/>
                <w:b w:val="0"/>
                <w:bCs w:val="0"/>
                <w:caps w:val="0"/>
              </w:rPr>
              <w:commentReference w:id="16"/>
            </w:r>
            <w:r>
              <w:br/>
              <w:t>1 JUN 2016</w:t>
            </w:r>
          </w:p>
        </w:tc>
        <w:tc>
          <w:tcPr>
            <w:tcW w:w="3402" w:type="dxa"/>
          </w:tcPr>
          <w:p w14:paraId="4B3AB116" w14:textId="77777777" w:rsidR="00276647" w:rsidRDefault="005D7279" w:rsidP="00276647">
            <w:pPr>
              <w:cnfStyle w:val="000000100000" w:firstRow="0" w:lastRow="0" w:firstColumn="0" w:lastColumn="0" w:oddVBand="0" w:evenVBand="0" w:oddHBand="1" w:evenHBand="0" w:firstRowFirstColumn="0" w:firstRowLastColumn="0" w:lastRowFirstColumn="0" w:lastRowLastColumn="0"/>
            </w:pPr>
            <w:r>
              <w:rPr>
                <w:color w:val="4472C4" w:themeColor="accent5"/>
              </w:rPr>
              <w:t>Cash</w:t>
            </w:r>
            <w:r w:rsidR="00276647">
              <w:br/>
            </w:r>
            <w:r>
              <w:rPr>
                <w:color w:val="4472C4" w:themeColor="accent5"/>
              </w:rPr>
              <w:t xml:space="preserve">    Bonds Payable</w:t>
            </w:r>
            <w:r w:rsidR="00276647">
              <w:br/>
            </w:r>
          </w:p>
        </w:tc>
        <w:tc>
          <w:tcPr>
            <w:tcW w:w="2259" w:type="dxa"/>
          </w:tcPr>
          <w:p w14:paraId="25A8680B" w14:textId="77777777" w:rsidR="00276647" w:rsidRPr="005D7279" w:rsidRDefault="005D7279" w:rsidP="00276647">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150</w:t>
            </w:r>
          </w:p>
        </w:tc>
        <w:tc>
          <w:tcPr>
            <w:tcW w:w="2259" w:type="dxa"/>
          </w:tcPr>
          <w:p w14:paraId="48AC39AC" w14:textId="77777777" w:rsidR="005D7279" w:rsidRPr="005D7279" w:rsidRDefault="005D7279" w:rsidP="00276647">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br/>
              <w:t>150</w:t>
            </w:r>
          </w:p>
        </w:tc>
      </w:tr>
      <w:tr w:rsidR="00276647" w14:paraId="292678D8" w14:textId="77777777" w:rsidTr="00276647">
        <w:tc>
          <w:tcPr>
            <w:cnfStyle w:val="001000000000" w:firstRow="0" w:lastRow="0" w:firstColumn="1" w:lastColumn="0" w:oddVBand="0" w:evenVBand="0" w:oddHBand="0" w:evenHBand="0" w:firstRowFirstColumn="0" w:firstRowLastColumn="0" w:lastRowFirstColumn="0" w:lastRowLastColumn="0"/>
            <w:tcW w:w="1440" w:type="dxa"/>
          </w:tcPr>
          <w:p w14:paraId="72CFC48F" w14:textId="77777777" w:rsidR="00276647" w:rsidRDefault="00276647" w:rsidP="00276647">
            <w:commentRangeStart w:id="17"/>
            <w:r>
              <w:t>Coupon</w:t>
            </w:r>
            <w:commentRangeEnd w:id="17"/>
            <w:r w:rsidR="00787204">
              <w:rPr>
                <w:rStyle w:val="CommentReference"/>
                <w:b w:val="0"/>
                <w:bCs w:val="0"/>
                <w:caps w:val="0"/>
              </w:rPr>
              <w:commentReference w:id="17"/>
            </w:r>
            <w:r>
              <w:t xml:space="preserve"> 1</w:t>
            </w:r>
            <w:r>
              <w:br/>
              <w:t>30 Nov 2016</w:t>
            </w:r>
          </w:p>
        </w:tc>
        <w:tc>
          <w:tcPr>
            <w:tcW w:w="3402" w:type="dxa"/>
          </w:tcPr>
          <w:p w14:paraId="27B49C75" w14:textId="77777777" w:rsidR="00276647" w:rsidRDefault="005D7279" w:rsidP="00276647">
            <w:pPr>
              <w:cnfStyle w:val="000000000000" w:firstRow="0" w:lastRow="0" w:firstColumn="0" w:lastColumn="0" w:oddVBand="0" w:evenVBand="0" w:oddHBand="0" w:evenHBand="0" w:firstRowFirstColumn="0" w:firstRowLastColumn="0" w:lastRowFirstColumn="0" w:lastRowLastColumn="0"/>
            </w:pPr>
            <w:r>
              <w:rPr>
                <w:color w:val="4472C4" w:themeColor="accent5"/>
              </w:rPr>
              <w:t>Interest Expense</w:t>
            </w:r>
            <w:r>
              <w:rPr>
                <w:color w:val="4472C4" w:themeColor="accent5"/>
              </w:rPr>
              <w:br/>
            </w:r>
            <w:r>
              <w:t xml:space="preserve">    </w:t>
            </w:r>
            <w:r w:rsidRPr="005D7279">
              <w:rPr>
                <w:color w:val="4472C4" w:themeColor="accent5"/>
              </w:rPr>
              <w:t>Cash</w:t>
            </w:r>
            <w:r w:rsidR="00276647">
              <w:br/>
            </w:r>
          </w:p>
        </w:tc>
        <w:tc>
          <w:tcPr>
            <w:tcW w:w="2259" w:type="dxa"/>
          </w:tcPr>
          <w:p w14:paraId="56E30DBE" w14:textId="77777777" w:rsidR="00276647" w:rsidRPr="005D7279" w:rsidRDefault="005D7279" w:rsidP="00276647">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t>6</w:t>
            </w:r>
          </w:p>
        </w:tc>
        <w:tc>
          <w:tcPr>
            <w:tcW w:w="2259" w:type="dxa"/>
          </w:tcPr>
          <w:p w14:paraId="5F9318AC" w14:textId="77777777" w:rsidR="00276647" w:rsidRPr="005D7279" w:rsidRDefault="005D7279" w:rsidP="00276647">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br/>
              <w:t>6</w:t>
            </w:r>
          </w:p>
        </w:tc>
      </w:tr>
      <w:tr w:rsidR="00276647" w14:paraId="7785DAFA" w14:textId="77777777" w:rsidTr="00276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3F6C1B2" w14:textId="77777777" w:rsidR="00276647" w:rsidRDefault="00276647" w:rsidP="00276647">
            <w:commentRangeStart w:id="18"/>
            <w:r>
              <w:t>Adjusting</w:t>
            </w:r>
            <w:commentRangeEnd w:id="18"/>
            <w:r w:rsidR="00787204">
              <w:rPr>
                <w:rStyle w:val="CommentReference"/>
                <w:b w:val="0"/>
                <w:bCs w:val="0"/>
                <w:caps w:val="0"/>
              </w:rPr>
              <w:commentReference w:id="18"/>
            </w:r>
            <w:r>
              <w:t xml:space="preserve"> ENTRY</w:t>
            </w:r>
            <w:r>
              <w:br/>
              <w:t>28 FEB 2017</w:t>
            </w:r>
          </w:p>
        </w:tc>
        <w:tc>
          <w:tcPr>
            <w:tcW w:w="3402" w:type="dxa"/>
          </w:tcPr>
          <w:p w14:paraId="6C71B196" w14:textId="77777777" w:rsidR="00276647" w:rsidRDefault="005D7279" w:rsidP="00276647">
            <w:pPr>
              <w:cnfStyle w:val="000000100000" w:firstRow="0" w:lastRow="0" w:firstColumn="0" w:lastColumn="0" w:oddVBand="0" w:evenVBand="0" w:oddHBand="1" w:evenHBand="0" w:firstRowFirstColumn="0" w:firstRowLastColumn="0" w:lastRowFirstColumn="0" w:lastRowLastColumn="0"/>
            </w:pPr>
            <w:r>
              <w:rPr>
                <w:color w:val="4472C4" w:themeColor="accent5"/>
              </w:rPr>
              <w:t>Interest Expense</w:t>
            </w:r>
            <w:r>
              <w:rPr>
                <w:color w:val="4472C4" w:themeColor="accent5"/>
              </w:rPr>
              <w:br/>
            </w:r>
            <w:r>
              <w:t xml:space="preserve">    </w:t>
            </w:r>
            <w:r w:rsidRPr="005D7279">
              <w:rPr>
                <w:color w:val="4472C4" w:themeColor="accent5"/>
              </w:rPr>
              <w:t>Interest Payable</w:t>
            </w:r>
            <w:r w:rsidR="00276647">
              <w:br/>
            </w:r>
          </w:p>
        </w:tc>
        <w:tc>
          <w:tcPr>
            <w:tcW w:w="2259" w:type="dxa"/>
          </w:tcPr>
          <w:p w14:paraId="60B6C538" w14:textId="77777777" w:rsidR="00276647" w:rsidRPr="005D7279" w:rsidRDefault="005D7279" w:rsidP="00276647">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3</w:t>
            </w:r>
          </w:p>
        </w:tc>
        <w:tc>
          <w:tcPr>
            <w:tcW w:w="2259" w:type="dxa"/>
          </w:tcPr>
          <w:p w14:paraId="5EB8EDC1" w14:textId="77777777" w:rsidR="00276647" w:rsidRPr="005D7279" w:rsidRDefault="005D7279" w:rsidP="00276647">
            <w:pPr>
              <w:cnfStyle w:val="000000100000" w:firstRow="0" w:lastRow="0" w:firstColumn="0" w:lastColumn="0" w:oddVBand="0" w:evenVBand="0" w:oddHBand="1" w:evenHBand="0" w:firstRowFirstColumn="0" w:firstRowLastColumn="0" w:lastRowFirstColumn="0" w:lastRowLastColumn="0"/>
              <w:rPr>
                <w:color w:val="4472C4" w:themeColor="accent5"/>
              </w:rPr>
            </w:pPr>
            <w:r>
              <w:br/>
            </w:r>
            <w:r>
              <w:rPr>
                <w:color w:val="4472C4" w:themeColor="accent5"/>
              </w:rPr>
              <w:t>3</w:t>
            </w:r>
          </w:p>
        </w:tc>
      </w:tr>
      <w:tr w:rsidR="00276647" w14:paraId="57FF030E" w14:textId="77777777" w:rsidTr="00276647">
        <w:tc>
          <w:tcPr>
            <w:cnfStyle w:val="001000000000" w:firstRow="0" w:lastRow="0" w:firstColumn="1" w:lastColumn="0" w:oddVBand="0" w:evenVBand="0" w:oddHBand="0" w:evenHBand="0" w:firstRowFirstColumn="0" w:firstRowLastColumn="0" w:lastRowFirstColumn="0" w:lastRowLastColumn="0"/>
            <w:tcW w:w="1440" w:type="dxa"/>
          </w:tcPr>
          <w:p w14:paraId="652EAF2A" w14:textId="77777777" w:rsidR="00276647" w:rsidRDefault="00276647" w:rsidP="00276647">
            <w:commentRangeStart w:id="19"/>
            <w:r>
              <w:t>COUPON</w:t>
            </w:r>
            <w:commentRangeEnd w:id="19"/>
            <w:r w:rsidR="00787204">
              <w:rPr>
                <w:rStyle w:val="CommentReference"/>
                <w:b w:val="0"/>
                <w:bCs w:val="0"/>
                <w:caps w:val="0"/>
              </w:rPr>
              <w:commentReference w:id="19"/>
            </w:r>
            <w:r>
              <w:t xml:space="preserve"> 2</w:t>
            </w:r>
            <w:r>
              <w:br/>
              <w:t>31 MAY 2017</w:t>
            </w:r>
          </w:p>
        </w:tc>
        <w:tc>
          <w:tcPr>
            <w:tcW w:w="3402" w:type="dxa"/>
          </w:tcPr>
          <w:p w14:paraId="4B02D252" w14:textId="77777777" w:rsidR="00276647" w:rsidRPr="005D7279" w:rsidRDefault="005D7279" w:rsidP="00276647">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t>Interest Expense</w:t>
            </w:r>
            <w:r>
              <w:rPr>
                <w:color w:val="4472C4" w:themeColor="accent5"/>
              </w:rPr>
              <w:br/>
              <w:t>Interest Payable</w:t>
            </w:r>
            <w:r>
              <w:rPr>
                <w:color w:val="4472C4" w:themeColor="accent5"/>
              </w:rPr>
              <w:br/>
              <w:t xml:space="preserve">    Cash</w:t>
            </w:r>
          </w:p>
        </w:tc>
        <w:tc>
          <w:tcPr>
            <w:tcW w:w="2259" w:type="dxa"/>
          </w:tcPr>
          <w:p w14:paraId="464B7B7D" w14:textId="77777777" w:rsidR="00276647" w:rsidRPr="005D7279" w:rsidRDefault="005D7279" w:rsidP="00276647">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t>3</w:t>
            </w:r>
            <w:r>
              <w:rPr>
                <w:color w:val="4472C4" w:themeColor="accent5"/>
              </w:rPr>
              <w:br/>
              <w:t>3</w:t>
            </w:r>
          </w:p>
        </w:tc>
        <w:tc>
          <w:tcPr>
            <w:tcW w:w="2259" w:type="dxa"/>
          </w:tcPr>
          <w:p w14:paraId="58CD533C" w14:textId="77777777" w:rsidR="00276647" w:rsidRPr="005D7279" w:rsidRDefault="005D7279" w:rsidP="00276647">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br/>
            </w:r>
            <w:r>
              <w:rPr>
                <w:color w:val="4472C4" w:themeColor="accent5"/>
              </w:rPr>
              <w:br/>
              <w:t>6</w:t>
            </w:r>
          </w:p>
        </w:tc>
      </w:tr>
    </w:tbl>
    <w:p w14:paraId="6D251D41" w14:textId="77777777" w:rsidR="00276647" w:rsidRDefault="00276647" w:rsidP="004B2B5F">
      <w:pPr>
        <w:spacing w:after="0"/>
      </w:pPr>
    </w:p>
    <w:p w14:paraId="43E03967" w14:textId="77777777" w:rsidR="005D7279" w:rsidRDefault="005D7279" w:rsidP="005D7279">
      <w:pPr>
        <w:spacing w:after="0"/>
        <w:rPr>
          <w:color w:val="70AD47" w:themeColor="accent6"/>
        </w:rPr>
      </w:pPr>
      <w:r w:rsidRPr="00A84AA4">
        <w:rPr>
          <w:color w:val="70AD47" w:themeColor="accent6"/>
        </w:rPr>
        <w:t>Coupon 1:</w:t>
      </w:r>
    </w:p>
    <w:p w14:paraId="0C0708C0" w14:textId="77777777" w:rsidR="005D7279" w:rsidRDefault="005D7279" w:rsidP="005D7279">
      <w:pPr>
        <w:spacing w:after="0"/>
        <w:rPr>
          <w:rFonts w:eastAsiaTheme="minorEastAsia"/>
          <w:color w:val="70AD47" w:themeColor="accent6"/>
        </w:rPr>
      </w:pPr>
      <w:r>
        <w:rPr>
          <w:rFonts w:eastAsiaTheme="minorEastAsia"/>
          <w:color w:val="70AD47" w:themeColor="accent6"/>
        </w:rPr>
        <w:t xml:space="preserve"> </w:t>
      </w:r>
      <m:oMath>
        <m:r>
          <w:rPr>
            <w:rFonts w:ascii="Cambria Math" w:eastAsiaTheme="minorEastAsia" w:hAnsi="Cambria Math"/>
            <w:color w:val="70AD47" w:themeColor="accent6"/>
          </w:rPr>
          <m:t>IE=Paid=</m:t>
        </m:r>
        <m:f>
          <m:fPr>
            <m:ctrlPr>
              <w:rPr>
                <w:rFonts w:ascii="Cambria Math" w:eastAsiaTheme="minorEastAsia" w:hAnsi="Cambria Math"/>
                <w:i/>
                <w:color w:val="70AD47" w:themeColor="accent6"/>
              </w:rPr>
            </m:ctrlPr>
          </m:fPr>
          <m:num>
            <m:r>
              <w:rPr>
                <w:rFonts w:ascii="Cambria Math" w:eastAsiaTheme="minorEastAsia" w:hAnsi="Cambria Math"/>
                <w:color w:val="70AD47" w:themeColor="accent6"/>
              </w:rPr>
              <m:t>Coupon</m:t>
            </m:r>
          </m:num>
          <m:den>
            <m:r>
              <w:rPr>
                <w:rFonts w:ascii="Cambria Math" w:eastAsiaTheme="minorEastAsia" w:hAnsi="Cambria Math"/>
                <w:color w:val="70AD47" w:themeColor="accent6"/>
              </w:rPr>
              <m:t>m</m:t>
            </m:r>
          </m:den>
        </m:f>
        <m:r>
          <w:rPr>
            <w:rFonts w:ascii="Cambria Math" w:eastAsiaTheme="minorEastAsia" w:hAnsi="Cambria Math"/>
            <w:color w:val="70AD47" w:themeColor="accent6"/>
          </w:rPr>
          <m:t>=</m:t>
        </m:r>
        <m:f>
          <m:fPr>
            <m:ctrlPr>
              <w:rPr>
                <w:rFonts w:ascii="Cambria Math" w:eastAsiaTheme="minorEastAsia" w:hAnsi="Cambria Math"/>
                <w:i/>
                <w:color w:val="70AD47" w:themeColor="accent6"/>
              </w:rPr>
            </m:ctrlPr>
          </m:fPr>
          <m:num>
            <m:r>
              <w:rPr>
                <w:rFonts w:ascii="Cambria Math" w:eastAsiaTheme="minorEastAsia" w:hAnsi="Cambria Math"/>
                <w:color w:val="70AD47" w:themeColor="accent6"/>
              </w:rPr>
              <m:t>150×8%</m:t>
            </m:r>
          </m:num>
          <m:den>
            <m:r>
              <w:rPr>
                <w:rFonts w:ascii="Cambria Math" w:eastAsiaTheme="minorEastAsia" w:hAnsi="Cambria Math"/>
                <w:color w:val="70AD47" w:themeColor="accent6"/>
              </w:rPr>
              <m:t>2</m:t>
            </m:r>
          </m:den>
        </m:f>
        <m:r>
          <w:rPr>
            <w:rFonts w:ascii="Cambria Math" w:eastAsiaTheme="minorEastAsia" w:hAnsi="Cambria Math"/>
            <w:color w:val="70AD47" w:themeColor="accent6"/>
          </w:rPr>
          <m:t>=6</m:t>
        </m:r>
      </m:oMath>
    </w:p>
    <w:p w14:paraId="04E7698C" w14:textId="77777777" w:rsidR="005D7279" w:rsidRDefault="005D7279" w:rsidP="005D7279">
      <w:pPr>
        <w:spacing w:after="0"/>
        <w:rPr>
          <w:rFonts w:eastAsiaTheme="minorEastAsia"/>
          <w:color w:val="70AD47" w:themeColor="accent6"/>
        </w:rPr>
      </w:pPr>
    </w:p>
    <w:p w14:paraId="3CC8D163" w14:textId="77777777" w:rsidR="005D7279" w:rsidRDefault="005D7279" w:rsidP="005D7279">
      <w:pPr>
        <w:spacing w:after="0"/>
        <w:rPr>
          <w:rFonts w:eastAsiaTheme="minorEastAsia"/>
          <w:color w:val="70AD47" w:themeColor="accent6"/>
        </w:rPr>
      </w:pPr>
      <w:r>
        <w:rPr>
          <w:rFonts w:eastAsiaTheme="minorEastAsia"/>
          <w:color w:val="70AD47" w:themeColor="accent6"/>
        </w:rPr>
        <w:t>Coupon 2:</w:t>
      </w:r>
    </w:p>
    <w:p w14:paraId="7F159F46" w14:textId="77777777" w:rsidR="005D7279" w:rsidRDefault="005D7279" w:rsidP="005D7279">
      <w:pPr>
        <w:spacing w:after="0"/>
        <w:rPr>
          <w:rFonts w:eastAsiaTheme="minorEastAsia"/>
          <w:color w:val="70AD47" w:themeColor="accent6"/>
        </w:rPr>
      </w:pPr>
      <w:r>
        <w:rPr>
          <w:rFonts w:eastAsiaTheme="minorEastAsia"/>
          <w:color w:val="70AD47" w:themeColor="accent6"/>
        </w:rPr>
        <w:t xml:space="preserve"> </w:t>
      </w:r>
      <m:oMath>
        <m:r>
          <w:rPr>
            <w:rFonts w:ascii="Cambria Math" w:eastAsiaTheme="minorEastAsia" w:hAnsi="Cambria Math"/>
            <w:color w:val="70AD47" w:themeColor="accent6"/>
          </w:rPr>
          <m:t>IE=Paid=</m:t>
        </m:r>
        <m:f>
          <m:fPr>
            <m:ctrlPr>
              <w:rPr>
                <w:rFonts w:ascii="Cambria Math" w:eastAsiaTheme="minorEastAsia" w:hAnsi="Cambria Math"/>
                <w:i/>
                <w:color w:val="70AD47" w:themeColor="accent6"/>
              </w:rPr>
            </m:ctrlPr>
          </m:fPr>
          <m:num>
            <m:r>
              <w:rPr>
                <w:rFonts w:ascii="Cambria Math" w:eastAsiaTheme="minorEastAsia" w:hAnsi="Cambria Math"/>
                <w:color w:val="70AD47" w:themeColor="accent6"/>
              </w:rPr>
              <m:t>Coupon</m:t>
            </m:r>
          </m:num>
          <m:den>
            <m:r>
              <w:rPr>
                <w:rFonts w:ascii="Cambria Math" w:eastAsiaTheme="minorEastAsia" w:hAnsi="Cambria Math"/>
                <w:color w:val="70AD47" w:themeColor="accent6"/>
              </w:rPr>
              <m:t>m</m:t>
            </m:r>
          </m:den>
        </m:f>
        <m:r>
          <w:rPr>
            <w:rFonts w:ascii="Cambria Math" w:eastAsiaTheme="minorEastAsia" w:hAnsi="Cambria Math"/>
            <w:color w:val="70AD47" w:themeColor="accent6"/>
          </w:rPr>
          <m:t>=</m:t>
        </m:r>
        <m:f>
          <m:fPr>
            <m:ctrlPr>
              <w:rPr>
                <w:rFonts w:ascii="Cambria Math" w:eastAsiaTheme="minorEastAsia" w:hAnsi="Cambria Math"/>
                <w:i/>
                <w:color w:val="70AD47" w:themeColor="accent6"/>
              </w:rPr>
            </m:ctrlPr>
          </m:fPr>
          <m:num>
            <m:r>
              <w:rPr>
                <w:rFonts w:ascii="Cambria Math" w:eastAsiaTheme="minorEastAsia" w:hAnsi="Cambria Math"/>
                <w:color w:val="70AD47" w:themeColor="accent6"/>
              </w:rPr>
              <m:t>150×8%</m:t>
            </m:r>
          </m:num>
          <m:den>
            <m:r>
              <w:rPr>
                <w:rFonts w:ascii="Cambria Math" w:eastAsiaTheme="minorEastAsia" w:hAnsi="Cambria Math"/>
                <w:color w:val="70AD47" w:themeColor="accent6"/>
              </w:rPr>
              <m:t>2</m:t>
            </m:r>
          </m:den>
        </m:f>
        <m:r>
          <w:rPr>
            <w:rFonts w:ascii="Cambria Math" w:eastAsiaTheme="minorEastAsia" w:hAnsi="Cambria Math"/>
            <w:color w:val="70AD47" w:themeColor="accent6"/>
          </w:rPr>
          <m:t>=6</m:t>
        </m:r>
      </m:oMath>
    </w:p>
    <w:p w14:paraId="7B8C383D" w14:textId="77777777" w:rsidR="005D7279" w:rsidRDefault="005D7279" w:rsidP="005D7279">
      <w:pPr>
        <w:spacing w:after="0"/>
        <w:rPr>
          <w:rFonts w:eastAsiaTheme="minorEastAsia"/>
          <w:color w:val="70AD47" w:themeColor="accent6"/>
        </w:rPr>
      </w:pPr>
      <w:r>
        <w:rPr>
          <w:rFonts w:eastAsiaTheme="minorEastAsia"/>
          <w:color w:val="70AD47" w:themeColor="accent6"/>
        </w:rPr>
        <w:t>For adjusting entry, ½ of each is recognized.  For the coupon payment in May, ½ of each is recognized.</w:t>
      </w:r>
    </w:p>
    <w:p w14:paraId="4D566715" w14:textId="77777777" w:rsidR="005D7279" w:rsidRDefault="005D7279" w:rsidP="004B2B5F">
      <w:pPr>
        <w:spacing w:after="0"/>
      </w:pPr>
    </w:p>
    <w:p w14:paraId="06BD7244" w14:textId="77777777" w:rsidR="00276647" w:rsidRDefault="00276647">
      <w:pPr>
        <w:suppressAutoHyphens w:val="0"/>
        <w:spacing w:after="0"/>
      </w:pPr>
      <w:r>
        <w:br w:type="page"/>
      </w:r>
    </w:p>
    <w:p w14:paraId="2CD541D1" w14:textId="77777777" w:rsidR="00276647" w:rsidRPr="00276647" w:rsidRDefault="00276647" w:rsidP="004B2B5F">
      <w:pPr>
        <w:spacing w:after="0"/>
        <w:rPr>
          <w:i/>
        </w:rPr>
      </w:pPr>
      <w:r w:rsidRPr="00276647">
        <w:rPr>
          <w:i/>
        </w:rPr>
        <w:lastRenderedPageBreak/>
        <w:t>[Question 4 continued]</w:t>
      </w:r>
    </w:p>
    <w:p w14:paraId="0C4AC1BA" w14:textId="0D5B0746" w:rsidR="0068517E" w:rsidRDefault="004B2B5F" w:rsidP="005A288E">
      <w:pPr>
        <w:pStyle w:val="ListParagraph"/>
        <w:numPr>
          <w:ilvl w:val="0"/>
          <w:numId w:val="4"/>
        </w:numPr>
        <w:spacing w:after="0"/>
      </w:pPr>
      <w:r>
        <w:t>Due to the</w:t>
      </w:r>
      <w:r w:rsidR="0068517E">
        <w:t xml:space="preserve"> negati</w:t>
      </w:r>
      <w:r>
        <w:t>ve news from the battery issues, TriStar had to settle for a 10% yield on the bond issue.  What was the bond price at issue</w:t>
      </w:r>
      <w:r w:rsidR="00276647">
        <w:t xml:space="preserve"> (round to the nearest million)</w:t>
      </w:r>
      <w:r>
        <w:t>?  Record the journal entry for this bond issue</w:t>
      </w:r>
      <w:r w:rsidR="00276647">
        <w:t>, the first coupon payment (November 30, 2016), the adjusting entry for interest expense on February 28, 2017</w:t>
      </w:r>
      <w:r w:rsidR="00A433E8">
        <w:t xml:space="preserve"> (</w:t>
      </w:r>
      <w:r w:rsidR="00A433E8" w:rsidRPr="00A433E8">
        <w:rPr>
          <w:i/>
        </w:rPr>
        <w:t>treat this as the end of the month</w:t>
      </w:r>
      <w:r w:rsidR="00A433E8">
        <w:t>)</w:t>
      </w:r>
      <w:r w:rsidR="00276647">
        <w:t>, and the coupon payment on May 31, 2017.</w:t>
      </w:r>
      <w:r w:rsidR="00671617">
        <w:t xml:space="preserve">  Use the effective interest method.</w:t>
      </w:r>
      <w:r w:rsidR="00085D4E">
        <w:t xml:space="preserve"> [</w:t>
      </w:r>
      <w:r w:rsidR="00085D4E" w:rsidRPr="00F57A55">
        <w:rPr>
          <w:i/>
        </w:rPr>
        <w:t>Round</w:t>
      </w:r>
      <w:r w:rsidR="00085D4E">
        <w:rPr>
          <w:i/>
        </w:rPr>
        <w:t xml:space="preserve"> to two decimal places</w:t>
      </w:r>
      <w:r w:rsidR="00085D4E">
        <w:t>]</w:t>
      </w:r>
      <w:r w:rsidR="00DF61D4">
        <w:t xml:space="preserve">  </w:t>
      </w:r>
      <w:r w:rsidR="00DF61D4" w:rsidRPr="00DF61D4">
        <w:rPr>
          <w:b/>
        </w:rPr>
        <w:t>(</w:t>
      </w:r>
      <w:r w:rsidR="00DF61D4">
        <w:rPr>
          <w:b/>
        </w:rPr>
        <w:t>3</w:t>
      </w:r>
      <w:r w:rsidR="00DF61D4" w:rsidRPr="00DF61D4">
        <w:rPr>
          <w:b/>
        </w:rPr>
        <w:t xml:space="preserve"> marks for bond price, 4 marks per journal entry)</w:t>
      </w:r>
      <w:r w:rsidR="00DF61D4">
        <w:t xml:space="preserve"> </w:t>
      </w:r>
    </w:p>
    <w:p w14:paraId="2AF6A509" w14:textId="77777777" w:rsidR="00276647" w:rsidRDefault="00276647" w:rsidP="00276647">
      <w:pPr>
        <w:spacing w:after="0"/>
      </w:pPr>
    </w:p>
    <w:tbl>
      <w:tblPr>
        <w:tblStyle w:val="GridTable4-Accent3"/>
        <w:tblpPr w:leftFromText="180" w:rightFromText="180" w:vertAnchor="text" w:tblpY="1"/>
        <w:tblOverlap w:val="never"/>
        <w:tblW w:w="0" w:type="auto"/>
        <w:tblLook w:val="0200" w:firstRow="0" w:lastRow="0" w:firstColumn="0" w:lastColumn="0" w:noHBand="1" w:noVBand="0"/>
      </w:tblPr>
      <w:tblGrid>
        <w:gridCol w:w="3116"/>
      </w:tblGrid>
      <w:tr w:rsidR="00276647" w14:paraId="7402D45E" w14:textId="77777777" w:rsidTr="00A84AA4">
        <w:tc>
          <w:tcPr>
            <w:cnfStyle w:val="000010000000" w:firstRow="0" w:lastRow="0" w:firstColumn="0" w:lastColumn="0" w:oddVBand="1" w:evenVBand="0" w:oddHBand="0" w:evenHBand="0" w:firstRowFirstColumn="0" w:firstRowLastColumn="0" w:lastRowFirstColumn="0" w:lastRowLastColumn="0"/>
            <w:tcW w:w="3116" w:type="dxa"/>
          </w:tcPr>
          <w:p w14:paraId="5326010B" w14:textId="77777777" w:rsidR="00276647" w:rsidRPr="001F160D" w:rsidRDefault="00276647" w:rsidP="00A84AA4">
            <w:pPr>
              <w:spacing w:after="0"/>
              <w:jc w:val="center"/>
              <w:rPr>
                <w:b/>
              </w:rPr>
            </w:pPr>
            <w:r>
              <w:rPr>
                <w:b/>
              </w:rPr>
              <w:t>Bond Price (Millions)</w:t>
            </w:r>
          </w:p>
        </w:tc>
      </w:tr>
      <w:tr w:rsidR="00276647" w14:paraId="148C0C9B" w14:textId="77777777" w:rsidTr="00A84AA4">
        <w:tc>
          <w:tcPr>
            <w:cnfStyle w:val="000010000000" w:firstRow="0" w:lastRow="0" w:firstColumn="0" w:lastColumn="0" w:oddVBand="1" w:evenVBand="0" w:oddHBand="0" w:evenHBand="0" w:firstRowFirstColumn="0" w:firstRowLastColumn="0" w:lastRowFirstColumn="0" w:lastRowLastColumn="0"/>
            <w:tcW w:w="3116" w:type="dxa"/>
          </w:tcPr>
          <w:p w14:paraId="2B99FE08" w14:textId="77777777" w:rsidR="00276647" w:rsidRDefault="00276647" w:rsidP="00A84AA4">
            <w:pPr>
              <w:spacing w:after="0"/>
            </w:pPr>
          </w:p>
          <w:p w14:paraId="4DB33154" w14:textId="0FB87E85" w:rsidR="00276647" w:rsidRPr="00402B54" w:rsidRDefault="00276647" w:rsidP="00A84AA4">
            <w:pPr>
              <w:spacing w:after="0"/>
              <w:rPr>
                <w:color w:val="4472C4" w:themeColor="accent5"/>
              </w:rPr>
            </w:pPr>
            <w:r>
              <w:t>$</w:t>
            </w:r>
            <w:r w:rsidR="00402B54">
              <w:t xml:space="preserve"> </w:t>
            </w:r>
            <w:commentRangeStart w:id="20"/>
            <w:r w:rsidR="00402B54">
              <w:rPr>
                <w:color w:val="4472C4" w:themeColor="accent5"/>
              </w:rPr>
              <w:t>131</w:t>
            </w:r>
            <w:commentRangeEnd w:id="20"/>
            <w:r w:rsidR="00787204">
              <w:rPr>
                <w:rStyle w:val="CommentReference"/>
              </w:rPr>
              <w:commentReference w:id="20"/>
            </w:r>
            <w:r w:rsidR="00085D4E">
              <w:rPr>
                <w:color w:val="4472C4" w:themeColor="accent5"/>
              </w:rPr>
              <w:t>.31</w:t>
            </w:r>
          </w:p>
          <w:p w14:paraId="6E7834BC" w14:textId="77777777" w:rsidR="00276647" w:rsidRDefault="00276647" w:rsidP="00A84AA4">
            <w:pPr>
              <w:spacing w:after="0"/>
            </w:pPr>
          </w:p>
        </w:tc>
      </w:tr>
    </w:tbl>
    <w:p w14:paraId="5BCC56F8" w14:textId="77777777" w:rsidR="00A84AA4" w:rsidRDefault="00A84AA4" w:rsidP="00276647">
      <w:pPr>
        <w:spacing w:after="0"/>
      </w:pPr>
    </w:p>
    <w:p w14:paraId="49315EEE" w14:textId="3687EC28" w:rsidR="00276647" w:rsidRDefault="00A84AA4" w:rsidP="00A84AA4">
      <w:pPr>
        <w:tabs>
          <w:tab w:val="left" w:pos="2350"/>
        </w:tabs>
        <w:spacing w:after="0"/>
      </w:pPr>
      <w:r>
        <w:tab/>
      </w:r>
      <m:oMath>
        <m:r>
          <w:rPr>
            <w:rFonts w:ascii="Cambria Math" w:hAnsi="Cambria Math"/>
            <w:color w:val="70AD47" w:themeColor="accent6"/>
          </w:rPr>
          <m:t>Price=</m:t>
        </m:r>
        <m:f>
          <m:fPr>
            <m:ctrlPr>
              <w:rPr>
                <w:rFonts w:ascii="Cambria Math" w:hAnsi="Cambria Math"/>
                <w:i/>
                <w:color w:val="70AD47" w:themeColor="accent6"/>
              </w:rPr>
            </m:ctrlPr>
          </m:fPr>
          <m:num>
            <m:r>
              <w:rPr>
                <w:rFonts w:ascii="Cambria Math" w:hAnsi="Cambria Math"/>
                <w:color w:val="70AD47" w:themeColor="accent6"/>
              </w:rPr>
              <m:t>CF</m:t>
            </m:r>
          </m:num>
          <m:den>
            <m:r>
              <w:rPr>
                <w:rFonts w:ascii="Cambria Math" w:hAnsi="Cambria Math"/>
                <w:color w:val="70AD47" w:themeColor="accent6"/>
              </w:rPr>
              <m:t>r</m:t>
            </m:r>
          </m:den>
        </m:f>
        <m:d>
          <m:dPr>
            <m:begChr m:val="["/>
            <m:endChr m:val="]"/>
            <m:ctrlPr>
              <w:rPr>
                <w:rFonts w:ascii="Cambria Math" w:hAnsi="Cambria Math"/>
                <w:i/>
                <w:color w:val="70AD47" w:themeColor="accent6"/>
              </w:rPr>
            </m:ctrlPr>
          </m:dPr>
          <m:e>
            <m:r>
              <w:rPr>
                <w:rFonts w:ascii="Cambria Math" w:hAnsi="Cambria Math"/>
                <w:color w:val="70AD47" w:themeColor="accent6"/>
              </w:rPr>
              <m:t>1-</m:t>
            </m:r>
            <m:f>
              <m:fPr>
                <m:ctrlPr>
                  <w:rPr>
                    <w:rFonts w:ascii="Cambria Math" w:hAnsi="Cambria Math"/>
                    <w:i/>
                    <w:color w:val="70AD47" w:themeColor="accent6"/>
                  </w:rPr>
                </m:ctrlPr>
              </m:fPr>
              <m:num>
                <m:r>
                  <w:rPr>
                    <w:rFonts w:ascii="Cambria Math" w:hAnsi="Cambria Math"/>
                    <w:color w:val="70AD47" w:themeColor="accent6"/>
                  </w:rPr>
                  <m:t>1</m:t>
                </m:r>
              </m:num>
              <m:den>
                <m:sSup>
                  <m:sSupPr>
                    <m:ctrlPr>
                      <w:rPr>
                        <w:rFonts w:ascii="Cambria Math" w:hAnsi="Cambria Math"/>
                        <w:i/>
                        <w:color w:val="70AD47" w:themeColor="accent6"/>
                      </w:rPr>
                    </m:ctrlPr>
                  </m:sSupPr>
                  <m:e>
                    <m:d>
                      <m:dPr>
                        <m:ctrlPr>
                          <w:rPr>
                            <w:rFonts w:ascii="Cambria Math" w:hAnsi="Cambria Math"/>
                            <w:i/>
                            <w:color w:val="70AD47" w:themeColor="accent6"/>
                          </w:rPr>
                        </m:ctrlPr>
                      </m:dPr>
                      <m:e>
                        <m:r>
                          <w:rPr>
                            <w:rFonts w:ascii="Cambria Math" w:hAnsi="Cambria Math"/>
                            <w:color w:val="70AD47" w:themeColor="accent6"/>
                          </w:rPr>
                          <m:t>1+r</m:t>
                        </m:r>
                      </m:e>
                    </m:d>
                  </m:e>
                  <m:sup>
                    <m:r>
                      <w:rPr>
                        <w:rFonts w:ascii="Cambria Math" w:hAnsi="Cambria Math"/>
                        <w:color w:val="70AD47" w:themeColor="accent6"/>
                      </w:rPr>
                      <m:t>T</m:t>
                    </m:r>
                  </m:sup>
                </m:sSup>
              </m:den>
            </m:f>
          </m:e>
        </m:d>
        <m:r>
          <w:rPr>
            <w:rFonts w:ascii="Cambria Math" w:hAnsi="Cambria Math"/>
            <w:color w:val="70AD47" w:themeColor="accent6"/>
          </w:rPr>
          <m:t>+</m:t>
        </m:r>
        <m:f>
          <m:fPr>
            <m:ctrlPr>
              <w:rPr>
                <w:rFonts w:ascii="Cambria Math" w:hAnsi="Cambria Math"/>
                <w:i/>
                <w:color w:val="70AD47" w:themeColor="accent6"/>
              </w:rPr>
            </m:ctrlPr>
          </m:fPr>
          <m:num>
            <m:r>
              <w:rPr>
                <w:rFonts w:ascii="Cambria Math" w:hAnsi="Cambria Math"/>
                <w:color w:val="70AD47" w:themeColor="accent6"/>
              </w:rPr>
              <m:t>150</m:t>
            </m:r>
          </m:num>
          <m:den>
            <m:sSup>
              <m:sSupPr>
                <m:ctrlPr>
                  <w:rPr>
                    <w:rFonts w:ascii="Cambria Math" w:hAnsi="Cambria Math"/>
                    <w:i/>
                    <w:color w:val="70AD47" w:themeColor="accent6"/>
                  </w:rPr>
                </m:ctrlPr>
              </m:sSupPr>
              <m:e>
                <m:d>
                  <m:dPr>
                    <m:ctrlPr>
                      <w:rPr>
                        <w:rFonts w:ascii="Cambria Math" w:hAnsi="Cambria Math"/>
                        <w:i/>
                        <w:color w:val="70AD47" w:themeColor="accent6"/>
                      </w:rPr>
                    </m:ctrlPr>
                  </m:dPr>
                  <m:e>
                    <m:r>
                      <w:rPr>
                        <w:rFonts w:ascii="Cambria Math" w:hAnsi="Cambria Math"/>
                        <w:color w:val="70AD47" w:themeColor="accent6"/>
                      </w:rPr>
                      <m:t>1+r</m:t>
                    </m:r>
                  </m:e>
                </m:d>
              </m:e>
              <m:sup>
                <m:r>
                  <w:rPr>
                    <w:rFonts w:ascii="Cambria Math" w:hAnsi="Cambria Math"/>
                    <w:color w:val="70AD47" w:themeColor="accent6"/>
                  </w:rPr>
                  <m:t>t</m:t>
                </m:r>
              </m:sup>
            </m:sSup>
          </m:den>
        </m:f>
        <m:r>
          <w:rPr>
            <w:rFonts w:ascii="Cambria Math" w:hAnsi="Cambria Math"/>
            <w:color w:val="70AD47" w:themeColor="accent6"/>
          </w:rPr>
          <m:t xml:space="preserve"> </m:t>
        </m:r>
        <m:r>
          <m:rPr>
            <m:sty m:val="p"/>
          </m:rPr>
          <w:rPr>
            <w:rFonts w:ascii="Cambria Math" w:hAnsi="Cambria Math"/>
            <w:color w:val="70AD47" w:themeColor="accent6"/>
          </w:rPr>
          <w:br/>
        </m:r>
      </m:oMath>
      <m:oMathPara>
        <m:oMath>
          <m:r>
            <w:rPr>
              <w:rFonts w:ascii="Cambria Math" w:hAnsi="Cambria Math"/>
              <w:color w:val="70AD47" w:themeColor="accent6"/>
            </w:rPr>
            <m:t>=</m:t>
          </m:r>
          <m:f>
            <m:fPr>
              <m:ctrlPr>
                <w:rPr>
                  <w:rFonts w:ascii="Cambria Math" w:hAnsi="Cambria Math"/>
                  <w:i/>
                  <w:color w:val="70AD47" w:themeColor="accent6"/>
                </w:rPr>
              </m:ctrlPr>
            </m:fPr>
            <m:num>
              <m:r>
                <w:rPr>
                  <w:rFonts w:ascii="Cambria Math" w:hAnsi="Cambria Math"/>
                  <w:color w:val="70AD47" w:themeColor="accent6"/>
                </w:rPr>
                <m:t>150×4%</m:t>
              </m:r>
            </m:num>
            <m:den>
              <m:r>
                <w:rPr>
                  <w:rFonts w:ascii="Cambria Math" w:hAnsi="Cambria Math"/>
                  <w:color w:val="70AD47" w:themeColor="accent6"/>
                </w:rPr>
                <m:t>5%</m:t>
              </m:r>
            </m:den>
          </m:f>
          <m:d>
            <m:dPr>
              <m:begChr m:val="["/>
              <m:endChr m:val="]"/>
              <m:ctrlPr>
                <w:rPr>
                  <w:rFonts w:ascii="Cambria Math" w:hAnsi="Cambria Math"/>
                  <w:i/>
                  <w:color w:val="70AD47" w:themeColor="accent6"/>
                </w:rPr>
              </m:ctrlPr>
            </m:dPr>
            <m:e>
              <m:r>
                <w:rPr>
                  <w:rFonts w:ascii="Cambria Math" w:hAnsi="Cambria Math"/>
                  <w:color w:val="70AD47" w:themeColor="accent6"/>
                </w:rPr>
                <m:t>1-</m:t>
              </m:r>
              <m:f>
                <m:fPr>
                  <m:ctrlPr>
                    <w:rPr>
                      <w:rFonts w:ascii="Cambria Math" w:hAnsi="Cambria Math"/>
                      <w:i/>
                      <w:color w:val="70AD47" w:themeColor="accent6"/>
                    </w:rPr>
                  </m:ctrlPr>
                </m:fPr>
                <m:num>
                  <m:r>
                    <w:rPr>
                      <w:rFonts w:ascii="Cambria Math" w:hAnsi="Cambria Math"/>
                      <w:color w:val="70AD47" w:themeColor="accent6"/>
                    </w:rPr>
                    <m:t>1</m:t>
                  </m:r>
                </m:num>
                <m:den>
                  <m:sSup>
                    <m:sSupPr>
                      <m:ctrlPr>
                        <w:rPr>
                          <w:rFonts w:ascii="Cambria Math" w:hAnsi="Cambria Math"/>
                          <w:i/>
                          <w:color w:val="70AD47" w:themeColor="accent6"/>
                        </w:rPr>
                      </m:ctrlPr>
                    </m:sSupPr>
                    <m:e>
                      <m:d>
                        <m:dPr>
                          <m:ctrlPr>
                            <w:rPr>
                              <w:rFonts w:ascii="Cambria Math" w:hAnsi="Cambria Math"/>
                              <w:i/>
                              <w:color w:val="70AD47" w:themeColor="accent6"/>
                            </w:rPr>
                          </m:ctrlPr>
                        </m:dPr>
                        <m:e>
                          <m:r>
                            <w:rPr>
                              <w:rFonts w:ascii="Cambria Math" w:hAnsi="Cambria Math"/>
                              <w:color w:val="70AD47" w:themeColor="accent6"/>
                            </w:rPr>
                            <m:t>1+5%</m:t>
                          </m:r>
                        </m:e>
                      </m:d>
                    </m:e>
                    <m:sup>
                      <m:r>
                        <w:rPr>
                          <w:rFonts w:ascii="Cambria Math" w:hAnsi="Cambria Math"/>
                          <w:color w:val="70AD47" w:themeColor="accent6"/>
                        </w:rPr>
                        <m:t>20</m:t>
                      </m:r>
                    </m:sup>
                  </m:sSup>
                </m:den>
              </m:f>
            </m:e>
          </m:d>
          <m:r>
            <w:rPr>
              <w:rFonts w:ascii="Cambria Math" w:hAnsi="Cambria Math"/>
              <w:color w:val="70AD47" w:themeColor="accent6"/>
            </w:rPr>
            <m:t>+</m:t>
          </m:r>
          <m:f>
            <m:fPr>
              <m:ctrlPr>
                <w:rPr>
                  <w:rFonts w:ascii="Cambria Math" w:hAnsi="Cambria Math"/>
                  <w:i/>
                  <w:color w:val="70AD47" w:themeColor="accent6"/>
                </w:rPr>
              </m:ctrlPr>
            </m:fPr>
            <m:num>
              <m:r>
                <w:rPr>
                  <w:rFonts w:ascii="Cambria Math" w:hAnsi="Cambria Math"/>
                  <w:color w:val="70AD47" w:themeColor="accent6"/>
                </w:rPr>
                <m:t>150</m:t>
              </m:r>
            </m:num>
            <m:den>
              <m:sSup>
                <m:sSupPr>
                  <m:ctrlPr>
                    <w:rPr>
                      <w:rFonts w:ascii="Cambria Math" w:hAnsi="Cambria Math"/>
                      <w:i/>
                      <w:color w:val="70AD47" w:themeColor="accent6"/>
                    </w:rPr>
                  </m:ctrlPr>
                </m:sSupPr>
                <m:e>
                  <m:d>
                    <m:dPr>
                      <m:ctrlPr>
                        <w:rPr>
                          <w:rFonts w:ascii="Cambria Math" w:hAnsi="Cambria Math"/>
                          <w:i/>
                          <w:color w:val="70AD47" w:themeColor="accent6"/>
                        </w:rPr>
                      </m:ctrlPr>
                    </m:dPr>
                    <m:e>
                      <m:r>
                        <w:rPr>
                          <w:rFonts w:ascii="Cambria Math" w:hAnsi="Cambria Math"/>
                          <w:color w:val="70AD47" w:themeColor="accent6"/>
                        </w:rPr>
                        <m:t>1+5%</m:t>
                      </m:r>
                    </m:e>
                  </m:d>
                </m:e>
                <m:sup>
                  <m:r>
                    <w:rPr>
                      <w:rFonts w:ascii="Cambria Math" w:hAnsi="Cambria Math"/>
                      <w:color w:val="70AD47" w:themeColor="accent6"/>
                    </w:rPr>
                    <m:t>20</m:t>
                  </m:r>
                </m:sup>
              </m:sSup>
            </m:den>
          </m:f>
          <m:r>
            <w:rPr>
              <w:rFonts w:ascii="Cambria Math" w:hAnsi="Cambria Math"/>
              <w:color w:val="70AD47" w:themeColor="accent6"/>
            </w:rPr>
            <m:t>=131</m:t>
          </m:r>
          <m:r>
            <m:rPr>
              <m:sty m:val="p"/>
            </m:rPr>
            <w:br w:type="textWrapping" w:clear="all"/>
          </m:r>
        </m:oMath>
      </m:oMathPara>
    </w:p>
    <w:p w14:paraId="0613AD73" w14:textId="77777777" w:rsidR="004B2B5F" w:rsidRDefault="004B2B5F" w:rsidP="004B2B5F">
      <w:pPr>
        <w:spacing w:after="0"/>
      </w:pPr>
    </w:p>
    <w:tbl>
      <w:tblPr>
        <w:tblStyle w:val="PlainTable3"/>
        <w:tblW w:w="0" w:type="auto"/>
        <w:tblLook w:val="04A0" w:firstRow="1" w:lastRow="0" w:firstColumn="1" w:lastColumn="0" w:noHBand="0" w:noVBand="1"/>
      </w:tblPr>
      <w:tblGrid>
        <w:gridCol w:w="1694"/>
        <w:gridCol w:w="3294"/>
        <w:gridCol w:w="2191"/>
        <w:gridCol w:w="2181"/>
      </w:tblGrid>
      <w:tr w:rsidR="00276647" w14:paraId="1CBE245D" w14:textId="77777777" w:rsidTr="002766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3BF1D837" w14:textId="77777777" w:rsidR="00276647" w:rsidRDefault="00276647" w:rsidP="00276647">
            <w:r>
              <w:t>ENTRY</w:t>
            </w:r>
          </w:p>
        </w:tc>
        <w:tc>
          <w:tcPr>
            <w:tcW w:w="3402" w:type="dxa"/>
          </w:tcPr>
          <w:p w14:paraId="48007BBD" w14:textId="77777777" w:rsidR="00276647" w:rsidRDefault="00276647" w:rsidP="00276647">
            <w:pPr>
              <w:cnfStyle w:val="100000000000" w:firstRow="1" w:lastRow="0" w:firstColumn="0" w:lastColumn="0" w:oddVBand="0" w:evenVBand="0" w:oddHBand="0" w:evenHBand="0" w:firstRowFirstColumn="0" w:firstRowLastColumn="0" w:lastRowFirstColumn="0" w:lastRowLastColumn="0"/>
            </w:pPr>
            <w:r>
              <w:t>Account</w:t>
            </w:r>
          </w:p>
        </w:tc>
        <w:tc>
          <w:tcPr>
            <w:tcW w:w="2259" w:type="dxa"/>
          </w:tcPr>
          <w:p w14:paraId="5597DF9F" w14:textId="77777777" w:rsidR="00276647" w:rsidRDefault="00276647" w:rsidP="00276647">
            <w:pPr>
              <w:cnfStyle w:val="100000000000" w:firstRow="1" w:lastRow="0" w:firstColumn="0" w:lastColumn="0" w:oddVBand="0" w:evenVBand="0" w:oddHBand="0" w:evenHBand="0" w:firstRowFirstColumn="0" w:firstRowLastColumn="0" w:lastRowFirstColumn="0" w:lastRowLastColumn="0"/>
            </w:pPr>
            <w:r>
              <w:t>DR</w:t>
            </w:r>
          </w:p>
        </w:tc>
        <w:tc>
          <w:tcPr>
            <w:tcW w:w="2259" w:type="dxa"/>
          </w:tcPr>
          <w:p w14:paraId="3E6AA80F" w14:textId="77777777" w:rsidR="00276647" w:rsidRDefault="00276647" w:rsidP="00276647">
            <w:pPr>
              <w:cnfStyle w:val="100000000000" w:firstRow="1" w:lastRow="0" w:firstColumn="0" w:lastColumn="0" w:oddVBand="0" w:evenVBand="0" w:oddHBand="0" w:evenHBand="0" w:firstRowFirstColumn="0" w:firstRowLastColumn="0" w:lastRowFirstColumn="0" w:lastRowLastColumn="0"/>
            </w:pPr>
            <w:r>
              <w:t>CR</w:t>
            </w:r>
          </w:p>
        </w:tc>
      </w:tr>
      <w:tr w:rsidR="00276647" w14:paraId="1C7FD5AE" w14:textId="77777777" w:rsidTr="00276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585C041" w14:textId="77777777" w:rsidR="00276647" w:rsidRDefault="00276647" w:rsidP="00276647">
            <w:commentRangeStart w:id="21"/>
            <w:r>
              <w:t>ISSUE</w:t>
            </w:r>
            <w:commentRangeEnd w:id="21"/>
            <w:r w:rsidR="00787204">
              <w:rPr>
                <w:rStyle w:val="CommentReference"/>
                <w:b w:val="0"/>
                <w:bCs w:val="0"/>
                <w:caps w:val="0"/>
              </w:rPr>
              <w:commentReference w:id="21"/>
            </w:r>
            <w:r>
              <w:br/>
              <w:t>1 JUN 2016</w:t>
            </w:r>
          </w:p>
        </w:tc>
        <w:tc>
          <w:tcPr>
            <w:tcW w:w="3402" w:type="dxa"/>
          </w:tcPr>
          <w:p w14:paraId="372D477E" w14:textId="77777777" w:rsidR="00402B54" w:rsidRPr="00402B54" w:rsidRDefault="00402B54" w:rsidP="00276647">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Cash</w:t>
            </w:r>
            <w:r>
              <w:rPr>
                <w:color w:val="4472C4" w:themeColor="accent5"/>
              </w:rPr>
              <w:br/>
              <w:t>Discount on Bonds Payable</w:t>
            </w:r>
            <w:r>
              <w:rPr>
                <w:color w:val="4472C4" w:themeColor="accent5"/>
              </w:rPr>
              <w:br/>
              <w:t xml:space="preserve">    Bonds Payable</w:t>
            </w:r>
          </w:p>
        </w:tc>
        <w:tc>
          <w:tcPr>
            <w:tcW w:w="2259" w:type="dxa"/>
          </w:tcPr>
          <w:p w14:paraId="5F1C8A5B" w14:textId="54839852" w:rsidR="00276647" w:rsidRDefault="00402B54" w:rsidP="00276647">
            <w:pPr>
              <w:cnfStyle w:val="000000100000" w:firstRow="0" w:lastRow="0" w:firstColumn="0" w:lastColumn="0" w:oddVBand="0" w:evenVBand="0" w:oddHBand="1" w:evenHBand="0" w:firstRowFirstColumn="0" w:firstRowLastColumn="0" w:lastRowFirstColumn="0" w:lastRowLastColumn="0"/>
            </w:pPr>
            <w:r w:rsidRPr="00402B54">
              <w:rPr>
                <w:color w:val="4472C4" w:themeColor="accent5"/>
              </w:rPr>
              <w:t>131</w:t>
            </w:r>
            <w:r w:rsidR="00085D4E">
              <w:rPr>
                <w:color w:val="4472C4" w:themeColor="accent5"/>
              </w:rPr>
              <w:t>.31</w:t>
            </w:r>
            <w:r w:rsidR="00085D4E">
              <w:rPr>
                <w:color w:val="4472C4" w:themeColor="accent5"/>
              </w:rPr>
              <w:br/>
              <w:t>18.69</w:t>
            </w:r>
          </w:p>
        </w:tc>
        <w:tc>
          <w:tcPr>
            <w:tcW w:w="2259" w:type="dxa"/>
          </w:tcPr>
          <w:p w14:paraId="64F4C03D" w14:textId="77777777" w:rsidR="00276647" w:rsidRPr="00402B54" w:rsidRDefault="00402B54" w:rsidP="00276647">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br/>
            </w:r>
            <w:r>
              <w:rPr>
                <w:color w:val="4472C4" w:themeColor="accent5"/>
              </w:rPr>
              <w:br/>
              <w:t>150</w:t>
            </w:r>
          </w:p>
        </w:tc>
      </w:tr>
      <w:tr w:rsidR="00276647" w14:paraId="7FA7DB54" w14:textId="77777777" w:rsidTr="00276647">
        <w:tc>
          <w:tcPr>
            <w:cnfStyle w:val="001000000000" w:firstRow="0" w:lastRow="0" w:firstColumn="1" w:lastColumn="0" w:oddVBand="0" w:evenVBand="0" w:oddHBand="0" w:evenHBand="0" w:firstRowFirstColumn="0" w:firstRowLastColumn="0" w:lastRowFirstColumn="0" w:lastRowLastColumn="0"/>
            <w:tcW w:w="1440" w:type="dxa"/>
          </w:tcPr>
          <w:p w14:paraId="6F352ECD" w14:textId="77777777" w:rsidR="00276647" w:rsidRDefault="00276647" w:rsidP="00276647">
            <w:commentRangeStart w:id="22"/>
            <w:r>
              <w:t>Coupon</w:t>
            </w:r>
            <w:commentRangeEnd w:id="22"/>
            <w:r w:rsidR="00787204">
              <w:rPr>
                <w:rStyle w:val="CommentReference"/>
                <w:b w:val="0"/>
                <w:bCs w:val="0"/>
                <w:caps w:val="0"/>
              </w:rPr>
              <w:commentReference w:id="22"/>
            </w:r>
            <w:r>
              <w:t xml:space="preserve"> 1</w:t>
            </w:r>
            <w:r>
              <w:br/>
              <w:t>30 Nov 2016</w:t>
            </w:r>
          </w:p>
        </w:tc>
        <w:tc>
          <w:tcPr>
            <w:tcW w:w="3402" w:type="dxa"/>
          </w:tcPr>
          <w:p w14:paraId="66517052" w14:textId="77777777" w:rsidR="00276647" w:rsidRDefault="00402B54" w:rsidP="00276647">
            <w:pPr>
              <w:cnfStyle w:val="000000000000" w:firstRow="0" w:lastRow="0" w:firstColumn="0" w:lastColumn="0" w:oddVBand="0" w:evenVBand="0" w:oddHBand="0" w:evenHBand="0" w:firstRowFirstColumn="0" w:firstRowLastColumn="0" w:lastRowFirstColumn="0" w:lastRowLastColumn="0"/>
            </w:pPr>
            <w:r>
              <w:rPr>
                <w:color w:val="4472C4" w:themeColor="accent5"/>
              </w:rPr>
              <w:t>Interest Expense</w:t>
            </w:r>
            <w:r>
              <w:rPr>
                <w:color w:val="4472C4" w:themeColor="accent5"/>
              </w:rPr>
              <w:br/>
              <w:t xml:space="preserve">    Discount on Bonds Payable</w:t>
            </w:r>
            <w:r>
              <w:rPr>
                <w:color w:val="4472C4" w:themeColor="accent5"/>
              </w:rPr>
              <w:br/>
              <w:t xml:space="preserve">    Cash</w:t>
            </w:r>
          </w:p>
        </w:tc>
        <w:tc>
          <w:tcPr>
            <w:tcW w:w="2259" w:type="dxa"/>
          </w:tcPr>
          <w:p w14:paraId="5D4EF1BF" w14:textId="313414C2" w:rsidR="00276647" w:rsidRPr="00402B54" w:rsidRDefault="00085D4E" w:rsidP="00276647">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t>6.57</w:t>
            </w:r>
          </w:p>
        </w:tc>
        <w:tc>
          <w:tcPr>
            <w:tcW w:w="2259" w:type="dxa"/>
          </w:tcPr>
          <w:p w14:paraId="389D252C" w14:textId="192AD016" w:rsidR="00276647" w:rsidRPr="00402B54" w:rsidRDefault="00085D4E" w:rsidP="00276647">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br/>
              <w:t>0.57</w:t>
            </w:r>
            <w:r w:rsidR="00402B54">
              <w:rPr>
                <w:color w:val="4472C4" w:themeColor="accent5"/>
              </w:rPr>
              <w:br/>
            </w:r>
            <w:r w:rsidR="00A84AA4">
              <w:rPr>
                <w:color w:val="4472C4" w:themeColor="accent5"/>
              </w:rPr>
              <w:t>6</w:t>
            </w:r>
          </w:p>
        </w:tc>
      </w:tr>
      <w:tr w:rsidR="00276647" w14:paraId="536C641B" w14:textId="77777777" w:rsidTr="00276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5961741" w14:textId="77777777" w:rsidR="00276647" w:rsidRDefault="00276647" w:rsidP="00276647">
            <w:commentRangeStart w:id="23"/>
            <w:r>
              <w:t>Adjusting</w:t>
            </w:r>
            <w:commentRangeEnd w:id="23"/>
            <w:r w:rsidR="00787204">
              <w:rPr>
                <w:rStyle w:val="CommentReference"/>
                <w:b w:val="0"/>
                <w:bCs w:val="0"/>
                <w:caps w:val="0"/>
              </w:rPr>
              <w:commentReference w:id="23"/>
            </w:r>
            <w:r>
              <w:t xml:space="preserve"> ENTRY</w:t>
            </w:r>
            <w:r>
              <w:br/>
              <w:t>28 FEB 2017</w:t>
            </w:r>
          </w:p>
        </w:tc>
        <w:tc>
          <w:tcPr>
            <w:tcW w:w="3402" w:type="dxa"/>
          </w:tcPr>
          <w:p w14:paraId="4A070EA0" w14:textId="77777777" w:rsidR="00276647" w:rsidRDefault="00402B54" w:rsidP="00276647">
            <w:pPr>
              <w:cnfStyle w:val="000000100000" w:firstRow="0" w:lastRow="0" w:firstColumn="0" w:lastColumn="0" w:oddVBand="0" w:evenVBand="0" w:oddHBand="1" w:evenHBand="0" w:firstRowFirstColumn="0" w:firstRowLastColumn="0" w:lastRowFirstColumn="0" w:lastRowLastColumn="0"/>
            </w:pPr>
            <w:r>
              <w:rPr>
                <w:color w:val="4472C4" w:themeColor="accent5"/>
              </w:rPr>
              <w:t>Interest Expense</w:t>
            </w:r>
            <w:r>
              <w:rPr>
                <w:color w:val="4472C4" w:themeColor="accent5"/>
              </w:rPr>
              <w:br/>
              <w:t xml:space="preserve">    Discount on Bonds Payable</w:t>
            </w:r>
            <w:r>
              <w:rPr>
                <w:color w:val="4472C4" w:themeColor="accent5"/>
              </w:rPr>
              <w:br/>
              <w:t xml:space="preserve">    Interest Payable</w:t>
            </w:r>
          </w:p>
        </w:tc>
        <w:tc>
          <w:tcPr>
            <w:tcW w:w="2259" w:type="dxa"/>
          </w:tcPr>
          <w:p w14:paraId="0BC8ED30" w14:textId="3032C672" w:rsidR="00276647" w:rsidRPr="00A84AA4" w:rsidRDefault="00085D4E" w:rsidP="00085D4E">
            <w:pPr>
              <w:cnfStyle w:val="000000100000" w:firstRow="0" w:lastRow="0" w:firstColumn="0" w:lastColumn="0" w:oddVBand="0" w:evenVBand="0" w:oddHBand="1" w:evenHBand="0" w:firstRowFirstColumn="0" w:firstRowLastColumn="0" w:lastRowFirstColumn="0" w:lastRowLastColumn="0"/>
              <w:rPr>
                <w:color w:val="4472C4" w:themeColor="accent5"/>
              </w:rPr>
            </w:pPr>
            <w:r>
              <w:rPr>
                <w:color w:val="4472C4" w:themeColor="accent5"/>
              </w:rPr>
              <w:t>3.30</w:t>
            </w:r>
          </w:p>
        </w:tc>
        <w:tc>
          <w:tcPr>
            <w:tcW w:w="2259" w:type="dxa"/>
          </w:tcPr>
          <w:p w14:paraId="364014D8" w14:textId="4D531960" w:rsidR="00276647" w:rsidRPr="00A84AA4" w:rsidRDefault="00A84AA4" w:rsidP="00276647">
            <w:pPr>
              <w:cnfStyle w:val="000000100000" w:firstRow="0" w:lastRow="0" w:firstColumn="0" w:lastColumn="0" w:oddVBand="0" w:evenVBand="0" w:oddHBand="1" w:evenHBand="0" w:firstRowFirstColumn="0" w:firstRowLastColumn="0" w:lastRowFirstColumn="0" w:lastRowLastColumn="0"/>
              <w:rPr>
                <w:color w:val="4472C4" w:themeColor="accent5"/>
              </w:rPr>
            </w:pPr>
            <w:r>
              <w:br/>
            </w:r>
            <w:r w:rsidR="00085D4E">
              <w:rPr>
                <w:color w:val="4472C4" w:themeColor="accent5"/>
              </w:rPr>
              <w:t>0.30</w:t>
            </w:r>
            <w:r>
              <w:rPr>
                <w:color w:val="4472C4" w:themeColor="accent5"/>
              </w:rPr>
              <w:br/>
              <w:t>3</w:t>
            </w:r>
          </w:p>
        </w:tc>
      </w:tr>
      <w:tr w:rsidR="00276647" w14:paraId="79E7D294" w14:textId="77777777" w:rsidTr="00276647">
        <w:tc>
          <w:tcPr>
            <w:cnfStyle w:val="001000000000" w:firstRow="0" w:lastRow="0" w:firstColumn="1" w:lastColumn="0" w:oddVBand="0" w:evenVBand="0" w:oddHBand="0" w:evenHBand="0" w:firstRowFirstColumn="0" w:firstRowLastColumn="0" w:lastRowFirstColumn="0" w:lastRowLastColumn="0"/>
            <w:tcW w:w="1440" w:type="dxa"/>
          </w:tcPr>
          <w:p w14:paraId="00493E26" w14:textId="77777777" w:rsidR="00276647" w:rsidRDefault="00276647" w:rsidP="00276647">
            <w:commentRangeStart w:id="24"/>
            <w:r>
              <w:t>COUPON</w:t>
            </w:r>
            <w:commentRangeEnd w:id="24"/>
            <w:r w:rsidR="00787204">
              <w:rPr>
                <w:rStyle w:val="CommentReference"/>
                <w:b w:val="0"/>
                <w:bCs w:val="0"/>
                <w:caps w:val="0"/>
              </w:rPr>
              <w:commentReference w:id="24"/>
            </w:r>
            <w:r>
              <w:t xml:space="preserve"> 2</w:t>
            </w:r>
            <w:r>
              <w:br/>
              <w:t>31 MAY 2017</w:t>
            </w:r>
          </w:p>
        </w:tc>
        <w:tc>
          <w:tcPr>
            <w:tcW w:w="3402" w:type="dxa"/>
          </w:tcPr>
          <w:p w14:paraId="14E1DF38" w14:textId="77777777" w:rsidR="00276647" w:rsidRPr="00402B54" w:rsidRDefault="00402B54" w:rsidP="00276647">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t>Interest Expense</w:t>
            </w:r>
            <w:r>
              <w:rPr>
                <w:color w:val="4472C4" w:themeColor="accent5"/>
              </w:rPr>
              <w:br/>
              <w:t>Interest Payable</w:t>
            </w:r>
            <w:r>
              <w:rPr>
                <w:color w:val="4472C4" w:themeColor="accent5"/>
              </w:rPr>
              <w:br/>
              <w:t xml:space="preserve">    Discount on Bonds Payable</w:t>
            </w:r>
            <w:r>
              <w:rPr>
                <w:color w:val="4472C4" w:themeColor="accent5"/>
              </w:rPr>
              <w:br/>
              <w:t xml:space="preserve">    Cash</w:t>
            </w:r>
          </w:p>
        </w:tc>
        <w:tc>
          <w:tcPr>
            <w:tcW w:w="2259" w:type="dxa"/>
          </w:tcPr>
          <w:p w14:paraId="383D2FA7" w14:textId="6E9602EB" w:rsidR="00276647" w:rsidRPr="00A84AA4" w:rsidRDefault="00085D4E" w:rsidP="00276647">
            <w:pPr>
              <w:cnfStyle w:val="000000000000" w:firstRow="0" w:lastRow="0" w:firstColumn="0" w:lastColumn="0" w:oddVBand="0" w:evenVBand="0" w:oddHBand="0" w:evenHBand="0" w:firstRowFirstColumn="0" w:firstRowLastColumn="0" w:lastRowFirstColumn="0" w:lastRowLastColumn="0"/>
              <w:rPr>
                <w:color w:val="4472C4" w:themeColor="accent5"/>
              </w:rPr>
            </w:pPr>
            <w:r>
              <w:rPr>
                <w:color w:val="4472C4" w:themeColor="accent5"/>
              </w:rPr>
              <w:t>3.30</w:t>
            </w:r>
            <w:r w:rsidR="00A84AA4">
              <w:rPr>
                <w:color w:val="4472C4" w:themeColor="accent5"/>
              </w:rPr>
              <w:br/>
              <w:t>3</w:t>
            </w:r>
          </w:p>
        </w:tc>
        <w:tc>
          <w:tcPr>
            <w:tcW w:w="2259" w:type="dxa"/>
          </w:tcPr>
          <w:p w14:paraId="1E59E661" w14:textId="38943D36" w:rsidR="00085D4E" w:rsidRPr="00A84AA4" w:rsidRDefault="00A84AA4" w:rsidP="00085D4E">
            <w:pPr>
              <w:cnfStyle w:val="000000000000" w:firstRow="0" w:lastRow="0" w:firstColumn="0" w:lastColumn="0" w:oddVBand="0" w:evenVBand="0" w:oddHBand="0" w:evenHBand="0" w:firstRowFirstColumn="0" w:firstRowLastColumn="0" w:lastRowFirstColumn="0" w:lastRowLastColumn="0"/>
              <w:rPr>
                <w:color w:val="4472C4" w:themeColor="accent5"/>
              </w:rPr>
            </w:pPr>
            <w:r>
              <w:br/>
            </w:r>
            <w:r>
              <w:br/>
            </w:r>
            <w:r w:rsidR="00085D4E">
              <w:rPr>
                <w:color w:val="4472C4" w:themeColor="accent5"/>
              </w:rPr>
              <w:t>0.30</w:t>
            </w:r>
            <w:r w:rsidR="00085D4E">
              <w:rPr>
                <w:color w:val="4472C4" w:themeColor="accent5"/>
              </w:rPr>
              <w:br/>
              <w:t>6</w:t>
            </w:r>
          </w:p>
        </w:tc>
      </w:tr>
    </w:tbl>
    <w:p w14:paraId="4D867293" w14:textId="77777777" w:rsidR="00276647" w:rsidRPr="00A84AA4" w:rsidRDefault="00A84AA4" w:rsidP="004B2B5F">
      <w:pPr>
        <w:spacing w:after="0"/>
        <w:rPr>
          <w:color w:val="70AD47" w:themeColor="accent6"/>
        </w:rPr>
      </w:pPr>
      <w:r w:rsidRPr="00A84AA4">
        <w:rPr>
          <w:color w:val="70AD47" w:themeColor="accent6"/>
        </w:rPr>
        <w:t>Coupon 1:</w:t>
      </w:r>
    </w:p>
    <w:p w14:paraId="39E64027" w14:textId="39C56CC9" w:rsidR="00A84AA4" w:rsidRDefault="00A84AA4" w:rsidP="004B2B5F">
      <w:pPr>
        <w:spacing w:after="0"/>
        <w:rPr>
          <w:rFonts w:eastAsiaTheme="minorEastAsia"/>
          <w:color w:val="70AD47" w:themeColor="accent6"/>
        </w:rPr>
      </w:pPr>
      <m:oMath>
        <m:r>
          <w:rPr>
            <w:rFonts w:ascii="Cambria Math" w:hAnsi="Cambria Math"/>
            <w:color w:val="70AD47" w:themeColor="accent6"/>
          </w:rPr>
          <m:t>IE=Carry×r</m:t>
        </m:r>
        <m:r>
          <w:rPr>
            <w:rFonts w:ascii="Cambria Math" w:eastAsiaTheme="minorEastAsia" w:hAnsi="Cambria Math"/>
            <w:color w:val="70AD47" w:themeColor="accent6"/>
          </w:rPr>
          <m:t>=131.31M×5%=6.57</m:t>
        </m:r>
      </m:oMath>
      <w:r>
        <w:rPr>
          <w:rFonts w:eastAsiaTheme="minorEastAsia"/>
          <w:color w:val="70AD47" w:themeColor="accent6"/>
        </w:rPr>
        <w:t xml:space="preserve">  </w:t>
      </w:r>
      <m:oMath>
        <m:r>
          <w:rPr>
            <w:rFonts w:ascii="Cambria Math" w:eastAsiaTheme="minorEastAsia" w:hAnsi="Cambria Math"/>
            <w:color w:val="70AD47" w:themeColor="accent6"/>
          </w:rPr>
          <m:t>Paid=</m:t>
        </m:r>
        <m:f>
          <m:fPr>
            <m:ctrlPr>
              <w:rPr>
                <w:rFonts w:ascii="Cambria Math" w:eastAsiaTheme="minorEastAsia" w:hAnsi="Cambria Math"/>
                <w:i/>
                <w:color w:val="70AD47" w:themeColor="accent6"/>
              </w:rPr>
            </m:ctrlPr>
          </m:fPr>
          <m:num>
            <m:r>
              <w:rPr>
                <w:rFonts w:ascii="Cambria Math" w:eastAsiaTheme="minorEastAsia" w:hAnsi="Cambria Math"/>
                <w:color w:val="70AD47" w:themeColor="accent6"/>
              </w:rPr>
              <m:t>Coupon</m:t>
            </m:r>
          </m:num>
          <m:den>
            <m:r>
              <w:rPr>
                <w:rFonts w:ascii="Cambria Math" w:eastAsiaTheme="minorEastAsia" w:hAnsi="Cambria Math"/>
                <w:color w:val="70AD47" w:themeColor="accent6"/>
              </w:rPr>
              <m:t>m</m:t>
            </m:r>
          </m:den>
        </m:f>
        <m:r>
          <w:rPr>
            <w:rFonts w:ascii="Cambria Math" w:eastAsiaTheme="minorEastAsia" w:hAnsi="Cambria Math"/>
            <w:color w:val="70AD47" w:themeColor="accent6"/>
          </w:rPr>
          <m:t>=</m:t>
        </m:r>
        <m:f>
          <m:fPr>
            <m:ctrlPr>
              <w:rPr>
                <w:rFonts w:ascii="Cambria Math" w:eastAsiaTheme="minorEastAsia" w:hAnsi="Cambria Math"/>
                <w:i/>
                <w:color w:val="70AD47" w:themeColor="accent6"/>
              </w:rPr>
            </m:ctrlPr>
          </m:fPr>
          <m:num>
            <m:r>
              <w:rPr>
                <w:rFonts w:ascii="Cambria Math" w:eastAsiaTheme="minorEastAsia" w:hAnsi="Cambria Math"/>
                <w:color w:val="70AD47" w:themeColor="accent6"/>
              </w:rPr>
              <m:t>150×8%</m:t>
            </m:r>
          </m:num>
          <m:den>
            <m:r>
              <w:rPr>
                <w:rFonts w:ascii="Cambria Math" w:eastAsiaTheme="minorEastAsia" w:hAnsi="Cambria Math"/>
                <w:color w:val="70AD47" w:themeColor="accent6"/>
              </w:rPr>
              <m:t>2</m:t>
            </m:r>
          </m:den>
        </m:f>
        <m:r>
          <w:rPr>
            <w:rFonts w:ascii="Cambria Math" w:eastAsiaTheme="minorEastAsia" w:hAnsi="Cambria Math"/>
            <w:color w:val="70AD47" w:themeColor="accent6"/>
          </w:rPr>
          <m:t>=6</m:t>
        </m:r>
      </m:oMath>
    </w:p>
    <w:p w14:paraId="5137EE56" w14:textId="77777777" w:rsidR="005D7279" w:rsidRDefault="005D7279" w:rsidP="004B2B5F">
      <w:pPr>
        <w:spacing w:after="0"/>
        <w:rPr>
          <w:rFonts w:eastAsiaTheme="minorEastAsia"/>
          <w:color w:val="70AD47" w:themeColor="accent6"/>
        </w:rPr>
      </w:pPr>
    </w:p>
    <w:p w14:paraId="69BF2EBC" w14:textId="77777777" w:rsidR="005D7279" w:rsidRDefault="005D7279" w:rsidP="004B2B5F">
      <w:pPr>
        <w:spacing w:after="0"/>
        <w:rPr>
          <w:rFonts w:eastAsiaTheme="minorEastAsia"/>
          <w:color w:val="70AD47" w:themeColor="accent6"/>
        </w:rPr>
      </w:pPr>
      <w:r>
        <w:rPr>
          <w:rFonts w:eastAsiaTheme="minorEastAsia"/>
          <w:color w:val="70AD47" w:themeColor="accent6"/>
        </w:rPr>
        <w:t>Coupon 2:</w:t>
      </w:r>
    </w:p>
    <w:p w14:paraId="6670C5CD" w14:textId="746410DF" w:rsidR="005D7279" w:rsidRDefault="005D7279" w:rsidP="005D7279">
      <w:pPr>
        <w:spacing w:after="0"/>
        <w:rPr>
          <w:rFonts w:eastAsiaTheme="minorEastAsia"/>
          <w:color w:val="70AD47" w:themeColor="accent6"/>
        </w:rPr>
      </w:pPr>
      <m:oMath>
        <m:r>
          <w:rPr>
            <w:rFonts w:ascii="Cambria Math" w:hAnsi="Cambria Math"/>
            <w:color w:val="70AD47" w:themeColor="accent6"/>
          </w:rPr>
          <m:t>IE=Carry×</m:t>
        </m:r>
        <m:f>
          <m:fPr>
            <m:ctrlPr>
              <w:rPr>
                <w:rFonts w:ascii="Cambria Math" w:hAnsi="Cambria Math"/>
                <w:i/>
                <w:color w:val="70AD47" w:themeColor="accent6"/>
              </w:rPr>
            </m:ctrlPr>
          </m:fPr>
          <m:num>
            <m:r>
              <w:rPr>
                <w:rFonts w:ascii="Cambria Math" w:hAnsi="Cambria Math"/>
                <w:color w:val="70AD47" w:themeColor="accent6"/>
              </w:rPr>
              <m:t>yield</m:t>
            </m:r>
          </m:num>
          <m:den>
            <m:r>
              <w:rPr>
                <w:rFonts w:ascii="Cambria Math" w:hAnsi="Cambria Math"/>
                <w:color w:val="70AD47" w:themeColor="accent6"/>
              </w:rPr>
              <m:t>m</m:t>
            </m:r>
          </m:den>
        </m:f>
        <m:r>
          <w:rPr>
            <w:rFonts w:ascii="Cambria Math" w:eastAsiaTheme="minorEastAsia" w:hAnsi="Cambria Math"/>
            <w:color w:val="70AD47" w:themeColor="accent6"/>
          </w:rPr>
          <m:t>=131.88M×</m:t>
        </m:r>
        <m:f>
          <m:fPr>
            <m:ctrlPr>
              <w:rPr>
                <w:rFonts w:ascii="Cambria Math" w:eastAsiaTheme="minorEastAsia" w:hAnsi="Cambria Math"/>
                <w:i/>
                <w:color w:val="70AD47" w:themeColor="accent6"/>
              </w:rPr>
            </m:ctrlPr>
          </m:fPr>
          <m:num>
            <m:r>
              <w:rPr>
                <w:rFonts w:ascii="Cambria Math" w:eastAsiaTheme="minorEastAsia" w:hAnsi="Cambria Math"/>
                <w:color w:val="70AD47" w:themeColor="accent6"/>
              </w:rPr>
              <m:t>10%</m:t>
            </m:r>
          </m:num>
          <m:den>
            <m:r>
              <w:rPr>
                <w:rFonts w:ascii="Cambria Math" w:eastAsiaTheme="minorEastAsia" w:hAnsi="Cambria Math"/>
                <w:color w:val="70AD47" w:themeColor="accent6"/>
              </w:rPr>
              <m:t>2</m:t>
            </m:r>
          </m:den>
        </m:f>
        <m:r>
          <w:rPr>
            <w:rFonts w:ascii="Cambria Math" w:eastAsiaTheme="minorEastAsia" w:hAnsi="Cambria Math"/>
            <w:color w:val="70AD47" w:themeColor="accent6"/>
          </w:rPr>
          <m:t>=6.59</m:t>
        </m:r>
      </m:oMath>
      <w:r>
        <w:rPr>
          <w:rFonts w:eastAsiaTheme="minorEastAsia"/>
          <w:color w:val="70AD47" w:themeColor="accent6"/>
        </w:rPr>
        <w:t xml:space="preserve">  </w:t>
      </w:r>
      <m:oMath>
        <m:r>
          <w:rPr>
            <w:rFonts w:ascii="Cambria Math" w:eastAsiaTheme="minorEastAsia" w:hAnsi="Cambria Math"/>
            <w:color w:val="70AD47" w:themeColor="accent6"/>
          </w:rPr>
          <m:t>Paid=</m:t>
        </m:r>
        <m:f>
          <m:fPr>
            <m:ctrlPr>
              <w:rPr>
                <w:rFonts w:ascii="Cambria Math" w:eastAsiaTheme="minorEastAsia" w:hAnsi="Cambria Math"/>
                <w:i/>
                <w:color w:val="70AD47" w:themeColor="accent6"/>
              </w:rPr>
            </m:ctrlPr>
          </m:fPr>
          <m:num>
            <m:r>
              <w:rPr>
                <w:rFonts w:ascii="Cambria Math" w:eastAsiaTheme="minorEastAsia" w:hAnsi="Cambria Math"/>
                <w:color w:val="70AD47" w:themeColor="accent6"/>
              </w:rPr>
              <m:t>Coupon</m:t>
            </m:r>
          </m:num>
          <m:den>
            <m:r>
              <w:rPr>
                <w:rFonts w:ascii="Cambria Math" w:eastAsiaTheme="minorEastAsia" w:hAnsi="Cambria Math"/>
                <w:color w:val="70AD47" w:themeColor="accent6"/>
              </w:rPr>
              <m:t>m</m:t>
            </m:r>
          </m:den>
        </m:f>
        <m:r>
          <w:rPr>
            <w:rFonts w:ascii="Cambria Math" w:eastAsiaTheme="minorEastAsia" w:hAnsi="Cambria Math"/>
            <w:color w:val="70AD47" w:themeColor="accent6"/>
          </w:rPr>
          <m:t>=</m:t>
        </m:r>
        <m:f>
          <m:fPr>
            <m:ctrlPr>
              <w:rPr>
                <w:rFonts w:ascii="Cambria Math" w:eastAsiaTheme="minorEastAsia" w:hAnsi="Cambria Math"/>
                <w:i/>
                <w:color w:val="70AD47" w:themeColor="accent6"/>
              </w:rPr>
            </m:ctrlPr>
          </m:fPr>
          <m:num>
            <m:r>
              <w:rPr>
                <w:rFonts w:ascii="Cambria Math" w:eastAsiaTheme="minorEastAsia" w:hAnsi="Cambria Math"/>
                <w:color w:val="70AD47" w:themeColor="accent6"/>
              </w:rPr>
              <m:t>150×8%</m:t>
            </m:r>
          </m:num>
          <m:den>
            <m:r>
              <w:rPr>
                <w:rFonts w:ascii="Cambria Math" w:eastAsiaTheme="minorEastAsia" w:hAnsi="Cambria Math"/>
                <w:color w:val="70AD47" w:themeColor="accent6"/>
              </w:rPr>
              <m:t>2</m:t>
            </m:r>
          </m:den>
        </m:f>
        <m:r>
          <w:rPr>
            <w:rFonts w:ascii="Cambria Math" w:eastAsiaTheme="minorEastAsia" w:hAnsi="Cambria Math"/>
            <w:color w:val="70AD47" w:themeColor="accent6"/>
          </w:rPr>
          <m:t>=6</m:t>
        </m:r>
      </m:oMath>
    </w:p>
    <w:p w14:paraId="0F612BB5" w14:textId="77777777" w:rsidR="005D7279" w:rsidRDefault="005D7279" w:rsidP="005D7279">
      <w:pPr>
        <w:spacing w:after="0"/>
        <w:rPr>
          <w:rFonts w:eastAsiaTheme="minorEastAsia"/>
          <w:color w:val="70AD47" w:themeColor="accent6"/>
        </w:rPr>
      </w:pPr>
      <w:r>
        <w:rPr>
          <w:rFonts w:eastAsiaTheme="minorEastAsia"/>
          <w:color w:val="70AD47" w:themeColor="accent6"/>
        </w:rPr>
        <w:t>For adjusting entry, ½ of each is recognized.  For the coupon payment in May, ½ of each is recognized.</w:t>
      </w:r>
    </w:p>
    <w:p w14:paraId="1DD67741" w14:textId="77777777" w:rsidR="005D7279" w:rsidRPr="00A84AA4" w:rsidRDefault="005D7279" w:rsidP="004B2B5F">
      <w:pPr>
        <w:spacing w:after="0"/>
        <w:rPr>
          <w:color w:val="70AD47" w:themeColor="accent6"/>
        </w:rPr>
      </w:pPr>
    </w:p>
    <w:p w14:paraId="47A9AA71" w14:textId="77777777" w:rsidR="00276647" w:rsidRDefault="00276647">
      <w:pPr>
        <w:suppressAutoHyphens w:val="0"/>
        <w:spacing w:after="0"/>
      </w:pPr>
      <w:r>
        <w:br w:type="page"/>
      </w:r>
    </w:p>
    <w:p w14:paraId="52FC82DF" w14:textId="77777777" w:rsidR="004B2B5F" w:rsidRDefault="004B2B5F" w:rsidP="004B2B5F">
      <w:pPr>
        <w:spacing w:after="0"/>
      </w:pPr>
    </w:p>
    <w:p w14:paraId="3C358C57" w14:textId="73809137" w:rsidR="004B2B5F" w:rsidRDefault="004B2B5F" w:rsidP="004B2B5F">
      <w:pPr>
        <w:pStyle w:val="ListParagraph"/>
        <w:numPr>
          <w:ilvl w:val="0"/>
          <w:numId w:val="4"/>
        </w:numPr>
        <w:spacing w:after="0"/>
      </w:pPr>
      <w:r>
        <w:t>What is the total amount of extra interest expense that TriStar will incur on the bond issued in part B compared to the bond in part A?</w:t>
      </w:r>
      <w:r w:rsidR="006F67C5">
        <w:t xml:space="preserve"> </w:t>
      </w:r>
      <w:r w:rsidR="00085D4E">
        <w:t>[</w:t>
      </w:r>
      <w:r w:rsidR="00085D4E" w:rsidRPr="00F57A55">
        <w:rPr>
          <w:i/>
        </w:rPr>
        <w:t>Round to the nearest integer</w:t>
      </w:r>
      <w:r w:rsidR="00085D4E">
        <w:t>]</w:t>
      </w:r>
      <w:r w:rsidR="006F67C5">
        <w:t xml:space="preserve"> </w:t>
      </w:r>
      <w:r w:rsidR="006F67C5" w:rsidRPr="006F67C5">
        <w:rPr>
          <w:i/>
        </w:rPr>
        <w:t>[</w:t>
      </w:r>
      <w:r w:rsidR="006F67C5">
        <w:rPr>
          <w:i/>
        </w:rPr>
        <w:t xml:space="preserve">Hint: You do </w:t>
      </w:r>
      <w:r w:rsidR="006F67C5" w:rsidRPr="006F67C5">
        <w:rPr>
          <w:i/>
          <w:u w:val="single"/>
        </w:rPr>
        <w:t>not</w:t>
      </w:r>
      <w:r w:rsidR="006F67C5">
        <w:rPr>
          <w:i/>
        </w:rPr>
        <w:t xml:space="preserve"> need to calculate interest expense for each period of the bond to answer this question.]</w:t>
      </w:r>
      <w:r w:rsidR="00DF61D4">
        <w:t xml:space="preserve"> </w:t>
      </w:r>
      <w:r w:rsidR="00DF61D4" w:rsidRPr="00DF61D4">
        <w:rPr>
          <w:b/>
        </w:rPr>
        <w:t>(</w:t>
      </w:r>
      <w:r w:rsidR="00DF61D4">
        <w:rPr>
          <w:b/>
        </w:rPr>
        <w:t>3</w:t>
      </w:r>
      <w:r w:rsidR="00DF61D4" w:rsidRPr="00DF61D4">
        <w:rPr>
          <w:b/>
        </w:rPr>
        <w:t xml:space="preserve"> marks)</w:t>
      </w:r>
    </w:p>
    <w:p w14:paraId="6D55AB96" w14:textId="77777777" w:rsidR="00276647" w:rsidRDefault="00276647" w:rsidP="00276647">
      <w:pPr>
        <w:spacing w:after="0"/>
      </w:pPr>
    </w:p>
    <w:tbl>
      <w:tblPr>
        <w:tblStyle w:val="GridTable4-Accent3"/>
        <w:tblW w:w="0" w:type="auto"/>
        <w:tblLook w:val="0200" w:firstRow="0" w:lastRow="0" w:firstColumn="0" w:lastColumn="0" w:noHBand="1" w:noVBand="0"/>
      </w:tblPr>
      <w:tblGrid>
        <w:gridCol w:w="3116"/>
      </w:tblGrid>
      <w:tr w:rsidR="00276647" w14:paraId="65A96A6E" w14:textId="77777777" w:rsidTr="00276647">
        <w:tc>
          <w:tcPr>
            <w:cnfStyle w:val="000010000000" w:firstRow="0" w:lastRow="0" w:firstColumn="0" w:lastColumn="0" w:oddVBand="1" w:evenVBand="0" w:oddHBand="0" w:evenHBand="0" w:firstRowFirstColumn="0" w:firstRowLastColumn="0" w:lastRowFirstColumn="0" w:lastRowLastColumn="0"/>
            <w:tcW w:w="3116" w:type="dxa"/>
          </w:tcPr>
          <w:p w14:paraId="0AA48C5C" w14:textId="77777777" w:rsidR="00276647" w:rsidRPr="001F160D" w:rsidRDefault="00276647" w:rsidP="00276647">
            <w:pPr>
              <w:spacing w:after="0"/>
              <w:jc w:val="center"/>
              <w:rPr>
                <w:b/>
              </w:rPr>
            </w:pPr>
            <w:r>
              <w:rPr>
                <w:b/>
              </w:rPr>
              <w:t>Extra Interest Expense (Millions)</w:t>
            </w:r>
          </w:p>
        </w:tc>
      </w:tr>
      <w:tr w:rsidR="00276647" w14:paraId="711F48D0" w14:textId="77777777" w:rsidTr="00276647">
        <w:tc>
          <w:tcPr>
            <w:cnfStyle w:val="000010000000" w:firstRow="0" w:lastRow="0" w:firstColumn="0" w:lastColumn="0" w:oddVBand="1" w:evenVBand="0" w:oddHBand="0" w:evenHBand="0" w:firstRowFirstColumn="0" w:firstRowLastColumn="0" w:lastRowFirstColumn="0" w:lastRowLastColumn="0"/>
            <w:tcW w:w="3116" w:type="dxa"/>
          </w:tcPr>
          <w:p w14:paraId="2F64E2F7" w14:textId="77777777" w:rsidR="00276647" w:rsidRDefault="00276647" w:rsidP="00276647">
            <w:pPr>
              <w:spacing w:after="0"/>
            </w:pPr>
          </w:p>
          <w:p w14:paraId="3142F78A" w14:textId="6AC1330B" w:rsidR="00276647" w:rsidRDefault="00276647" w:rsidP="00085D4E">
            <w:pPr>
              <w:spacing w:after="0"/>
            </w:pPr>
            <w:r>
              <w:t>$</w:t>
            </w:r>
            <w:r w:rsidR="00402B54">
              <w:t xml:space="preserve"> </w:t>
            </w:r>
            <w:r w:rsidR="00085D4E">
              <w:rPr>
                <w:color w:val="4472C4" w:themeColor="accent5"/>
              </w:rPr>
              <w:t>18.69</w:t>
            </w:r>
          </w:p>
        </w:tc>
      </w:tr>
    </w:tbl>
    <w:p w14:paraId="5839520A" w14:textId="77777777" w:rsidR="00276647" w:rsidRDefault="00276647" w:rsidP="00276647">
      <w:pPr>
        <w:spacing w:after="0"/>
      </w:pPr>
    </w:p>
    <w:p w14:paraId="2A0D3ADA" w14:textId="77777777" w:rsidR="00276647" w:rsidRDefault="00276647" w:rsidP="00276647">
      <w:pPr>
        <w:spacing w:after="0"/>
      </w:pPr>
    </w:p>
    <w:p w14:paraId="58978247" w14:textId="02BB3DF6" w:rsidR="0068517E" w:rsidRPr="00402B54" w:rsidRDefault="00402B54" w:rsidP="005A288E">
      <w:pPr>
        <w:spacing w:after="0"/>
        <w:rPr>
          <w:color w:val="70AD47" w:themeColor="accent6"/>
        </w:rPr>
      </w:pPr>
      <w:r>
        <w:rPr>
          <w:color w:val="70AD47" w:themeColor="accent6"/>
        </w:rPr>
        <w:t>Solution: Par value – Price = 150M – 131M = 19M</w:t>
      </w:r>
    </w:p>
    <w:p w14:paraId="476DC9C4" w14:textId="77777777" w:rsidR="0068517E" w:rsidRDefault="0068517E" w:rsidP="005A288E">
      <w:pPr>
        <w:spacing w:after="0"/>
      </w:pPr>
    </w:p>
    <w:p w14:paraId="59E2343A" w14:textId="77777777" w:rsidR="0068517E" w:rsidRDefault="0068517E" w:rsidP="005A288E">
      <w:pPr>
        <w:spacing w:after="0"/>
      </w:pPr>
    </w:p>
    <w:sectPr w:rsidR="0068517E">
      <w:headerReference w:type="default" r:id="rId11"/>
      <w:footerReference w:type="default" r:id="rId12"/>
      <w:pgSz w:w="12240" w:h="15840"/>
      <w:pgMar w:top="1440" w:right="1440" w:bottom="1440" w:left="1440" w:header="720" w:footer="720" w:gutter="0"/>
      <w:cols w:space="720"/>
      <w:formProt w:val="0"/>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Richard Crowley" w:date="2017-03-15T00:09:00Z" w:initials="RC">
    <w:p w14:paraId="114B30F7" w14:textId="5F7A367E" w:rsidR="0035489C" w:rsidRDefault="0035489C">
      <w:pPr>
        <w:pStyle w:val="CommentText"/>
      </w:pPr>
      <w:r>
        <w:rPr>
          <w:rStyle w:val="CommentReference"/>
        </w:rPr>
        <w:annotationRef/>
      </w:r>
      <w:r>
        <w:rPr>
          <w:color w:val="FF0000"/>
        </w:rPr>
        <w:t>2 if correct; 1 if math error or remaining inventory balance; 0 else</w:t>
      </w:r>
    </w:p>
  </w:comment>
  <w:comment w:id="2" w:author="Richard Crowley" w:date="2017-03-15T00:10:00Z" w:initials="RC">
    <w:p w14:paraId="6DA8EC32" w14:textId="684FF6AB" w:rsidR="0035489C" w:rsidRPr="0035489C" w:rsidRDefault="0035489C" w:rsidP="0035489C">
      <w:pPr>
        <w:spacing w:after="0"/>
        <w:rPr>
          <w:color w:val="FF0000"/>
        </w:rPr>
      </w:pPr>
      <w:r>
        <w:rPr>
          <w:rStyle w:val="CommentReference"/>
        </w:rPr>
        <w:annotationRef/>
      </w:r>
      <w:r>
        <w:rPr>
          <w:color w:val="FF0000"/>
        </w:rPr>
        <w:t>2 if correct; 1 if math error or remaining inventory balance; 0 else</w:t>
      </w:r>
    </w:p>
  </w:comment>
  <w:comment w:id="3" w:author="Richard Crowley" w:date="2017-03-15T00:10:00Z" w:initials="RC">
    <w:p w14:paraId="670BB941" w14:textId="6A89C6A9" w:rsidR="0035489C" w:rsidRPr="0035489C" w:rsidRDefault="0035489C" w:rsidP="0035489C">
      <w:pPr>
        <w:spacing w:after="0"/>
        <w:rPr>
          <w:color w:val="FF0000"/>
        </w:rPr>
      </w:pPr>
      <w:r>
        <w:rPr>
          <w:rStyle w:val="CommentReference"/>
        </w:rPr>
        <w:annotationRef/>
      </w:r>
      <w:r>
        <w:rPr>
          <w:color w:val="FF0000"/>
        </w:rPr>
        <w:t>2 if correct; 1 if math error or 55,886.36 (periodic average cost); else 0</w:t>
      </w:r>
    </w:p>
  </w:comment>
  <w:comment w:id="4" w:author="Richard Crowley [2]" w:date="2017-03-14T09:26:00Z" w:initials="RC">
    <w:p w14:paraId="35399F6F" w14:textId="6CCDDE84" w:rsidR="00860105" w:rsidRDefault="00860105">
      <w:pPr>
        <w:pStyle w:val="CommentText"/>
      </w:pPr>
      <w:r>
        <w:rPr>
          <w:rStyle w:val="CommentReference"/>
        </w:rPr>
        <w:annotationRef/>
      </w:r>
      <w:r>
        <w:t>Book incorrectly uses COGS, so not penalized</w:t>
      </w:r>
      <w:r w:rsidR="00AD6002">
        <w:t xml:space="preserve"> if COGS is used here</w:t>
      </w:r>
      <w:r>
        <w:t>.</w:t>
      </w:r>
    </w:p>
  </w:comment>
  <w:comment w:id="5" w:author="Richard Crowley [2]" w:date="2017-03-14T07:57:00Z" w:initials="RC">
    <w:p w14:paraId="6DB41086" w14:textId="77777777" w:rsidR="00860105" w:rsidRDefault="00860105">
      <w:pPr>
        <w:pStyle w:val="CommentText"/>
      </w:pPr>
      <w:r>
        <w:rPr>
          <w:rStyle w:val="CommentReference"/>
        </w:rPr>
        <w:annotationRef/>
      </w:r>
      <w:r>
        <w:t>1 for account names</w:t>
      </w:r>
    </w:p>
    <w:p w14:paraId="2FEACF27" w14:textId="77777777" w:rsidR="00860105" w:rsidRDefault="00860105">
      <w:pPr>
        <w:pStyle w:val="CommentText"/>
      </w:pPr>
      <w:r>
        <w:t>1 for each value</w:t>
      </w:r>
    </w:p>
    <w:p w14:paraId="5E19E95A" w14:textId="77777777" w:rsidR="00860105" w:rsidRDefault="00860105">
      <w:pPr>
        <w:pStyle w:val="CommentText"/>
      </w:pPr>
      <w:r>
        <w:t>Only 1 off if not capitalized</w:t>
      </w:r>
    </w:p>
  </w:comment>
  <w:comment w:id="6" w:author="Richard Crowley [2]" w:date="2017-03-14T07:58:00Z" w:initials="RC">
    <w:p w14:paraId="231A07E6" w14:textId="77777777" w:rsidR="00860105" w:rsidRDefault="00860105">
      <w:pPr>
        <w:pStyle w:val="CommentText"/>
      </w:pPr>
      <w:r>
        <w:rPr>
          <w:rStyle w:val="CommentReference"/>
        </w:rPr>
        <w:annotationRef/>
      </w:r>
      <w:r>
        <w:t>1 for account names</w:t>
      </w:r>
    </w:p>
    <w:p w14:paraId="38ADD31A" w14:textId="77777777" w:rsidR="00860105" w:rsidRDefault="00860105">
      <w:pPr>
        <w:pStyle w:val="CommentText"/>
      </w:pPr>
      <w:r>
        <w:t>2 for values</w:t>
      </w:r>
    </w:p>
    <w:p w14:paraId="7F887065" w14:textId="77777777" w:rsidR="00860105" w:rsidRDefault="00860105">
      <w:pPr>
        <w:pStyle w:val="CommentText"/>
      </w:pPr>
      <w:r>
        <w:t>1 for balancing</w:t>
      </w:r>
    </w:p>
  </w:comment>
  <w:comment w:id="7" w:author="Richard Crowley [2]" w:date="2017-03-14T07:58:00Z" w:initials="RC">
    <w:p w14:paraId="304CDEBC" w14:textId="77777777" w:rsidR="00860105" w:rsidRDefault="00860105" w:rsidP="00AF1DD3">
      <w:pPr>
        <w:pStyle w:val="CommentText"/>
      </w:pPr>
      <w:r>
        <w:rPr>
          <w:rStyle w:val="CommentReference"/>
        </w:rPr>
        <w:annotationRef/>
      </w:r>
      <w:r>
        <w:t>1 for account names</w:t>
      </w:r>
    </w:p>
    <w:p w14:paraId="10099882" w14:textId="77777777" w:rsidR="00860105" w:rsidRDefault="00860105" w:rsidP="00AF1DD3">
      <w:pPr>
        <w:pStyle w:val="CommentText"/>
      </w:pPr>
      <w:r>
        <w:t>2 for values</w:t>
      </w:r>
    </w:p>
    <w:p w14:paraId="5B2C6E45" w14:textId="77777777" w:rsidR="00860105" w:rsidRDefault="00860105">
      <w:pPr>
        <w:pStyle w:val="CommentText"/>
      </w:pPr>
      <w:r>
        <w:t>1 for balancing</w:t>
      </w:r>
    </w:p>
  </w:comment>
  <w:comment w:id="8" w:author="Richard Crowley [2]" w:date="2017-03-14T07:58:00Z" w:initials="RC">
    <w:p w14:paraId="528F2C00" w14:textId="77777777" w:rsidR="00860105" w:rsidRDefault="00860105">
      <w:pPr>
        <w:pStyle w:val="CommentText"/>
      </w:pPr>
      <w:r>
        <w:rPr>
          <w:rStyle w:val="CommentReference"/>
        </w:rPr>
        <w:annotationRef/>
      </w:r>
      <w:r>
        <w:t>1 for each account name</w:t>
      </w:r>
    </w:p>
    <w:p w14:paraId="5997DB28" w14:textId="77777777" w:rsidR="00860105" w:rsidRDefault="00860105">
      <w:pPr>
        <w:pStyle w:val="CommentText"/>
      </w:pPr>
      <w:r>
        <w:t>1 for values</w:t>
      </w:r>
    </w:p>
    <w:p w14:paraId="31BF8199" w14:textId="77777777" w:rsidR="00860105" w:rsidRDefault="00860105">
      <w:pPr>
        <w:pStyle w:val="CommentText"/>
      </w:pPr>
      <w:r>
        <w:t>1 for balancing</w:t>
      </w:r>
    </w:p>
  </w:comment>
  <w:comment w:id="9" w:author="Richard Crowley [2]" w:date="2017-03-14T07:59:00Z" w:initials="RC">
    <w:p w14:paraId="1ADB8BEC" w14:textId="77777777" w:rsidR="00860105" w:rsidRDefault="00860105" w:rsidP="00AF1DD3">
      <w:pPr>
        <w:pStyle w:val="CommentText"/>
      </w:pPr>
      <w:r>
        <w:rPr>
          <w:rStyle w:val="CommentReference"/>
        </w:rPr>
        <w:annotationRef/>
      </w:r>
      <w:r>
        <w:t>1 for account names</w:t>
      </w:r>
    </w:p>
    <w:p w14:paraId="73939F31" w14:textId="77777777" w:rsidR="00860105" w:rsidRDefault="00860105" w:rsidP="00AF1DD3">
      <w:pPr>
        <w:pStyle w:val="CommentText"/>
      </w:pPr>
      <w:r>
        <w:t>2 for values</w:t>
      </w:r>
    </w:p>
    <w:p w14:paraId="014F1F6E" w14:textId="77777777" w:rsidR="00860105" w:rsidRDefault="00860105">
      <w:pPr>
        <w:pStyle w:val="CommentText"/>
      </w:pPr>
      <w:r>
        <w:t>1 for balancing</w:t>
      </w:r>
    </w:p>
  </w:comment>
  <w:comment w:id="10" w:author="Richard Crowley [2]" w:date="2017-03-14T07:59:00Z" w:initials="RC">
    <w:p w14:paraId="53755F8E" w14:textId="23EF5CD8" w:rsidR="00860105" w:rsidRDefault="00860105">
      <w:pPr>
        <w:pStyle w:val="CommentText"/>
      </w:pPr>
      <w:r>
        <w:rPr>
          <w:rStyle w:val="CommentReference"/>
        </w:rPr>
        <w:annotationRef/>
      </w:r>
      <w:r>
        <w:t xml:space="preserve">1 for loss on </w:t>
      </w:r>
      <w:r w:rsidR="00671617">
        <w:t>asset retirement</w:t>
      </w:r>
    </w:p>
    <w:p w14:paraId="58DFA4F3" w14:textId="77777777" w:rsidR="00860105" w:rsidRDefault="00860105">
      <w:pPr>
        <w:pStyle w:val="CommentText"/>
      </w:pPr>
      <w:r>
        <w:t>1 for other account names</w:t>
      </w:r>
    </w:p>
    <w:p w14:paraId="16C7E5D5" w14:textId="77777777" w:rsidR="00860105" w:rsidRDefault="00860105">
      <w:pPr>
        <w:pStyle w:val="CommentText"/>
      </w:pPr>
      <w:r>
        <w:t>1 for loss amount</w:t>
      </w:r>
    </w:p>
    <w:p w14:paraId="0DC8D0E8" w14:textId="051EE518" w:rsidR="00860105" w:rsidRDefault="00860105">
      <w:pPr>
        <w:pStyle w:val="CommentText"/>
      </w:pPr>
      <w:r>
        <w:t>1 for other amou</w:t>
      </w:r>
      <w:r w:rsidR="00671617">
        <w:t>n</w:t>
      </w:r>
      <w:r>
        <w:t>ts</w:t>
      </w:r>
    </w:p>
  </w:comment>
  <w:comment w:id="11" w:author="Richard Crowley [2]" w:date="2017-03-14T08:00:00Z" w:initials="RC">
    <w:p w14:paraId="6C03146B" w14:textId="77777777" w:rsidR="00860105" w:rsidRDefault="00860105">
      <w:pPr>
        <w:pStyle w:val="CommentText"/>
      </w:pPr>
      <w:r>
        <w:rPr>
          <w:rStyle w:val="CommentReference"/>
        </w:rPr>
        <w:annotationRef/>
      </w:r>
      <w:r>
        <w:t>1 for each account name</w:t>
      </w:r>
    </w:p>
    <w:p w14:paraId="4D33394B" w14:textId="77777777" w:rsidR="00860105" w:rsidRDefault="00860105">
      <w:pPr>
        <w:pStyle w:val="CommentText"/>
      </w:pPr>
      <w:r>
        <w:t>1 for values</w:t>
      </w:r>
    </w:p>
    <w:p w14:paraId="4129C5CB" w14:textId="77777777" w:rsidR="00860105" w:rsidRDefault="00860105">
      <w:pPr>
        <w:pStyle w:val="CommentText"/>
      </w:pPr>
      <w:r>
        <w:t>1 for balancing</w:t>
      </w:r>
    </w:p>
  </w:comment>
  <w:comment w:id="12" w:author="Richard Crowley [2]" w:date="2017-03-14T08:00:00Z" w:initials="RC">
    <w:p w14:paraId="7A95C486" w14:textId="77777777" w:rsidR="00860105" w:rsidRDefault="00860105">
      <w:pPr>
        <w:pStyle w:val="CommentText"/>
      </w:pPr>
      <w:r>
        <w:rPr>
          <w:rStyle w:val="CommentReference"/>
        </w:rPr>
        <w:annotationRef/>
      </w:r>
      <w:r>
        <w:t>1 for goodwill</w:t>
      </w:r>
    </w:p>
    <w:p w14:paraId="5EA14954" w14:textId="77777777" w:rsidR="00860105" w:rsidRDefault="00860105">
      <w:pPr>
        <w:pStyle w:val="CommentText"/>
      </w:pPr>
      <w:r>
        <w:t>1 for other account names</w:t>
      </w:r>
    </w:p>
    <w:p w14:paraId="6C871712" w14:textId="77777777" w:rsidR="00860105" w:rsidRDefault="00860105">
      <w:pPr>
        <w:pStyle w:val="CommentText"/>
      </w:pPr>
      <w:r>
        <w:t>1 for values other than cash</w:t>
      </w:r>
    </w:p>
    <w:p w14:paraId="158CFB89" w14:textId="77777777" w:rsidR="00860105" w:rsidRDefault="00860105">
      <w:pPr>
        <w:pStyle w:val="CommentText"/>
      </w:pPr>
      <w:r>
        <w:t>1 for balancing and cash amount</w:t>
      </w:r>
    </w:p>
  </w:comment>
  <w:comment w:id="13" w:author="Richard Crowley [2]" w:date="2017-03-14T08:01:00Z" w:initials="RC">
    <w:p w14:paraId="5C9A831F" w14:textId="77777777" w:rsidR="00860105" w:rsidRDefault="00860105">
      <w:pPr>
        <w:pStyle w:val="CommentText"/>
      </w:pPr>
      <w:r>
        <w:rPr>
          <w:rStyle w:val="CommentReference"/>
        </w:rPr>
        <w:annotationRef/>
      </w:r>
      <w:r>
        <w:t>1 for each account</w:t>
      </w:r>
    </w:p>
    <w:p w14:paraId="2EA519A0" w14:textId="77777777" w:rsidR="00860105" w:rsidRDefault="00860105">
      <w:pPr>
        <w:pStyle w:val="CommentText"/>
      </w:pPr>
      <w:r>
        <w:t>2 for values – 1 if 500 instead of 583</w:t>
      </w:r>
    </w:p>
  </w:comment>
  <w:comment w:id="14" w:author="Richard Crowley [2]" w:date="2017-03-14T08:02:00Z" w:initials="RC">
    <w:p w14:paraId="0ED4CF0B" w14:textId="77777777" w:rsidR="00860105" w:rsidRDefault="00860105">
      <w:pPr>
        <w:pStyle w:val="CommentText"/>
      </w:pPr>
      <w:r>
        <w:rPr>
          <w:rStyle w:val="CommentReference"/>
        </w:rPr>
        <w:annotationRef/>
      </w:r>
      <w:r>
        <w:t>1 for account names</w:t>
      </w:r>
    </w:p>
    <w:p w14:paraId="15178A27" w14:textId="77777777" w:rsidR="00860105" w:rsidRDefault="00860105">
      <w:pPr>
        <w:pStyle w:val="CommentText"/>
      </w:pPr>
      <w:r>
        <w:t>1 for values</w:t>
      </w:r>
    </w:p>
    <w:p w14:paraId="431BB3A3" w14:textId="77777777" w:rsidR="00860105" w:rsidRDefault="00860105">
      <w:pPr>
        <w:pStyle w:val="CommentText"/>
      </w:pPr>
      <w:r>
        <w:t>1 for balancing</w:t>
      </w:r>
    </w:p>
  </w:comment>
  <w:comment w:id="15" w:author="Richard Crowley [2]" w:date="2017-03-14T08:02:00Z" w:initials="RC">
    <w:p w14:paraId="18C75A45" w14:textId="77777777" w:rsidR="00860105" w:rsidRDefault="00860105">
      <w:pPr>
        <w:pStyle w:val="CommentText"/>
      </w:pPr>
      <w:r>
        <w:rPr>
          <w:rStyle w:val="CommentReference"/>
        </w:rPr>
        <w:annotationRef/>
      </w:r>
      <w:r>
        <w:t>1 for interest payable</w:t>
      </w:r>
    </w:p>
    <w:p w14:paraId="32DECBAE" w14:textId="77777777" w:rsidR="00860105" w:rsidRDefault="00860105">
      <w:pPr>
        <w:pStyle w:val="CommentText"/>
      </w:pPr>
      <w:r>
        <w:t>1 for other account names</w:t>
      </w:r>
    </w:p>
    <w:p w14:paraId="2838980C" w14:textId="77777777" w:rsidR="00860105" w:rsidRDefault="00860105">
      <w:pPr>
        <w:pStyle w:val="CommentText"/>
      </w:pPr>
      <w:r>
        <w:t>1 for interest expense value</w:t>
      </w:r>
    </w:p>
    <w:p w14:paraId="1E2DC2ED" w14:textId="77777777" w:rsidR="00860105" w:rsidRDefault="00860105">
      <w:pPr>
        <w:pStyle w:val="CommentText"/>
      </w:pPr>
      <w:r>
        <w:t>1 for other values</w:t>
      </w:r>
    </w:p>
  </w:comment>
  <w:comment w:id="16" w:author="Richard Crowley [2]" w:date="2017-03-14T08:02:00Z" w:initials="RC">
    <w:p w14:paraId="5C9BCB46" w14:textId="77777777" w:rsidR="00860105" w:rsidRDefault="00860105">
      <w:pPr>
        <w:pStyle w:val="CommentText"/>
      </w:pPr>
      <w:r>
        <w:rPr>
          <w:rStyle w:val="CommentReference"/>
        </w:rPr>
        <w:annotationRef/>
      </w:r>
      <w:r>
        <w:t>1 for each account name</w:t>
      </w:r>
    </w:p>
    <w:p w14:paraId="5FD219B7" w14:textId="77777777" w:rsidR="00860105" w:rsidRDefault="00860105">
      <w:pPr>
        <w:pStyle w:val="CommentText"/>
      </w:pPr>
      <w:r>
        <w:t>1 for values</w:t>
      </w:r>
    </w:p>
    <w:p w14:paraId="1A3160CB" w14:textId="77777777" w:rsidR="00860105" w:rsidRDefault="00860105">
      <w:pPr>
        <w:pStyle w:val="CommentText"/>
      </w:pPr>
      <w:r>
        <w:t>1 for balancing</w:t>
      </w:r>
    </w:p>
  </w:comment>
  <w:comment w:id="17" w:author="Richard Crowley [2]" w:date="2017-03-14T08:03:00Z" w:initials="RC">
    <w:p w14:paraId="735B0104" w14:textId="77777777" w:rsidR="00860105" w:rsidRDefault="00860105">
      <w:pPr>
        <w:pStyle w:val="CommentText"/>
      </w:pPr>
      <w:r>
        <w:rPr>
          <w:rStyle w:val="CommentReference"/>
        </w:rPr>
        <w:annotationRef/>
      </w:r>
      <w:r>
        <w:t>1 for each account name</w:t>
      </w:r>
    </w:p>
    <w:p w14:paraId="0542FC47" w14:textId="77777777" w:rsidR="00860105" w:rsidRDefault="00860105">
      <w:pPr>
        <w:pStyle w:val="CommentText"/>
      </w:pPr>
      <w:r>
        <w:t>1 for values</w:t>
      </w:r>
    </w:p>
    <w:p w14:paraId="75D4F327" w14:textId="77777777" w:rsidR="00860105" w:rsidRDefault="00860105">
      <w:pPr>
        <w:pStyle w:val="CommentText"/>
      </w:pPr>
      <w:r>
        <w:t>1 balancing</w:t>
      </w:r>
    </w:p>
  </w:comment>
  <w:comment w:id="18" w:author="Richard Crowley [2]" w:date="2017-03-14T08:03:00Z" w:initials="RC">
    <w:p w14:paraId="05810453" w14:textId="77777777" w:rsidR="00860105" w:rsidRDefault="00860105">
      <w:pPr>
        <w:pStyle w:val="CommentText"/>
      </w:pPr>
      <w:r>
        <w:rPr>
          <w:rStyle w:val="CommentReference"/>
        </w:rPr>
        <w:annotationRef/>
      </w:r>
      <w:r>
        <w:t>1 for each account name</w:t>
      </w:r>
    </w:p>
    <w:p w14:paraId="418FA005" w14:textId="77777777" w:rsidR="00860105" w:rsidRDefault="00860105">
      <w:pPr>
        <w:pStyle w:val="CommentText"/>
      </w:pPr>
      <w:r>
        <w:t>1 for values</w:t>
      </w:r>
    </w:p>
    <w:p w14:paraId="3DFABEAD" w14:textId="77777777" w:rsidR="00860105" w:rsidRDefault="00860105">
      <w:pPr>
        <w:pStyle w:val="CommentText"/>
      </w:pPr>
      <w:r>
        <w:t>1 for balancing and payable CR</w:t>
      </w:r>
    </w:p>
  </w:comment>
  <w:comment w:id="19" w:author="Richard Crowley [2]" w:date="2017-03-14T08:04:00Z" w:initials="RC">
    <w:p w14:paraId="5771CB0A" w14:textId="77777777" w:rsidR="00860105" w:rsidRDefault="00860105">
      <w:pPr>
        <w:pStyle w:val="CommentText"/>
      </w:pPr>
      <w:r>
        <w:rPr>
          <w:rStyle w:val="CommentReference"/>
        </w:rPr>
        <w:annotationRef/>
      </w:r>
      <w:r>
        <w:t>1 for interest payable</w:t>
      </w:r>
    </w:p>
    <w:p w14:paraId="43871074" w14:textId="77777777" w:rsidR="00860105" w:rsidRDefault="00860105">
      <w:pPr>
        <w:pStyle w:val="CommentText"/>
      </w:pPr>
      <w:r>
        <w:t>1 for other account names</w:t>
      </w:r>
    </w:p>
    <w:p w14:paraId="2F8F1978" w14:textId="77777777" w:rsidR="00860105" w:rsidRDefault="00860105">
      <w:pPr>
        <w:pStyle w:val="CommentText"/>
      </w:pPr>
      <w:r>
        <w:t>1 for interest expense value</w:t>
      </w:r>
    </w:p>
    <w:p w14:paraId="1FD0D694" w14:textId="77777777" w:rsidR="00860105" w:rsidRDefault="00860105">
      <w:pPr>
        <w:pStyle w:val="CommentText"/>
      </w:pPr>
      <w:r>
        <w:t>1 for other values</w:t>
      </w:r>
    </w:p>
  </w:comment>
  <w:comment w:id="20" w:author="Richard Crowley [2]" w:date="2017-03-14T08:04:00Z" w:initials="RC">
    <w:p w14:paraId="29C4B845" w14:textId="77777777" w:rsidR="00860105" w:rsidRDefault="00860105">
      <w:pPr>
        <w:pStyle w:val="CommentText"/>
      </w:pPr>
      <w:r>
        <w:rPr>
          <w:rStyle w:val="CommentReference"/>
        </w:rPr>
        <w:annotationRef/>
      </w:r>
      <w:r>
        <w:t>3 if correct</w:t>
      </w:r>
    </w:p>
    <w:p w14:paraId="7ADDF3FF" w14:textId="77777777" w:rsidR="00860105" w:rsidRDefault="00860105">
      <w:pPr>
        <w:pStyle w:val="CommentText"/>
      </w:pPr>
      <w:r>
        <w:t>2 if math error</w:t>
      </w:r>
    </w:p>
    <w:p w14:paraId="2FE68209" w14:textId="77777777" w:rsidR="00860105" w:rsidRDefault="00860105">
      <w:pPr>
        <w:pStyle w:val="CommentText"/>
      </w:pPr>
      <w:r>
        <w:t>1 if some substantive work shown towards answer</w:t>
      </w:r>
    </w:p>
    <w:p w14:paraId="39176B9C" w14:textId="77777777" w:rsidR="00860105" w:rsidRDefault="00860105">
      <w:pPr>
        <w:pStyle w:val="CommentText"/>
      </w:pPr>
      <w:r>
        <w:t>0 else</w:t>
      </w:r>
    </w:p>
  </w:comment>
  <w:comment w:id="21" w:author="Richard Crowley [2]" w:date="2017-03-14T08:04:00Z" w:initials="RC">
    <w:p w14:paraId="52881F6E" w14:textId="77777777" w:rsidR="00860105" w:rsidRDefault="00860105">
      <w:pPr>
        <w:pStyle w:val="CommentText"/>
      </w:pPr>
      <w:r>
        <w:rPr>
          <w:rStyle w:val="CommentReference"/>
        </w:rPr>
        <w:annotationRef/>
      </w:r>
      <w:r>
        <w:t>1 for discount</w:t>
      </w:r>
    </w:p>
    <w:p w14:paraId="4B2A9E0B" w14:textId="77777777" w:rsidR="00860105" w:rsidRDefault="00860105">
      <w:pPr>
        <w:pStyle w:val="CommentText"/>
      </w:pPr>
      <w:r>
        <w:t>1 for other account names</w:t>
      </w:r>
    </w:p>
    <w:p w14:paraId="3CFDF918" w14:textId="77777777" w:rsidR="00860105" w:rsidRDefault="00860105">
      <w:pPr>
        <w:pStyle w:val="CommentText"/>
      </w:pPr>
      <w:r>
        <w:t>1 for interest expense amount</w:t>
      </w:r>
    </w:p>
    <w:p w14:paraId="7649D32D" w14:textId="77777777" w:rsidR="00860105" w:rsidRDefault="00860105">
      <w:pPr>
        <w:pStyle w:val="CommentText"/>
      </w:pPr>
      <w:r>
        <w:t>1 for other values</w:t>
      </w:r>
    </w:p>
  </w:comment>
  <w:comment w:id="22" w:author="Richard Crowley [2]" w:date="2017-03-14T08:05:00Z" w:initials="RC">
    <w:p w14:paraId="09374DCD" w14:textId="77777777" w:rsidR="00860105" w:rsidRDefault="00860105" w:rsidP="00787204">
      <w:pPr>
        <w:pStyle w:val="CommentText"/>
      </w:pPr>
      <w:r>
        <w:rPr>
          <w:rStyle w:val="CommentReference"/>
        </w:rPr>
        <w:annotationRef/>
      </w:r>
      <w:r>
        <w:t>1 for discount</w:t>
      </w:r>
    </w:p>
    <w:p w14:paraId="29B06D0B" w14:textId="77777777" w:rsidR="00860105" w:rsidRDefault="00860105" w:rsidP="00787204">
      <w:pPr>
        <w:pStyle w:val="CommentText"/>
      </w:pPr>
      <w:r>
        <w:t>1 for other account names</w:t>
      </w:r>
    </w:p>
    <w:p w14:paraId="705401FB" w14:textId="77777777" w:rsidR="00860105" w:rsidRDefault="00860105" w:rsidP="00787204">
      <w:pPr>
        <w:pStyle w:val="CommentText"/>
      </w:pPr>
      <w:r>
        <w:t>1 for discount amount</w:t>
      </w:r>
    </w:p>
    <w:p w14:paraId="61DCE2DB" w14:textId="77777777" w:rsidR="00860105" w:rsidRDefault="00860105" w:rsidP="00787204">
      <w:pPr>
        <w:pStyle w:val="CommentText"/>
      </w:pPr>
      <w:r>
        <w:t>1 for other values</w:t>
      </w:r>
    </w:p>
    <w:p w14:paraId="71F7E251" w14:textId="77777777" w:rsidR="00860105" w:rsidRPr="00787204" w:rsidRDefault="00860105" w:rsidP="00787204">
      <w:pPr>
        <w:pStyle w:val="CommentText"/>
        <w:rPr>
          <w:b/>
        </w:rPr>
      </w:pPr>
      <w:r>
        <w:t>-1 if straight line amortization</w:t>
      </w:r>
    </w:p>
  </w:comment>
  <w:comment w:id="23" w:author="Richard Crowley [2]" w:date="2017-03-14T08:06:00Z" w:initials="RC">
    <w:p w14:paraId="4DB239CE" w14:textId="77777777" w:rsidR="00860105" w:rsidRDefault="00860105" w:rsidP="00787204">
      <w:pPr>
        <w:pStyle w:val="CommentText"/>
      </w:pPr>
      <w:r>
        <w:rPr>
          <w:rStyle w:val="CommentReference"/>
        </w:rPr>
        <w:annotationRef/>
      </w:r>
      <w:r>
        <w:t>1 for discount</w:t>
      </w:r>
    </w:p>
    <w:p w14:paraId="496081C1" w14:textId="77777777" w:rsidR="00860105" w:rsidRDefault="00860105" w:rsidP="00787204">
      <w:pPr>
        <w:pStyle w:val="CommentText"/>
      </w:pPr>
      <w:r>
        <w:t>1 for other account names</w:t>
      </w:r>
    </w:p>
    <w:p w14:paraId="165EB4DD" w14:textId="77777777" w:rsidR="00860105" w:rsidRDefault="00860105" w:rsidP="00787204">
      <w:pPr>
        <w:pStyle w:val="CommentText"/>
      </w:pPr>
      <w:r>
        <w:t>1 for discount amount</w:t>
      </w:r>
    </w:p>
    <w:p w14:paraId="4A4D3D67" w14:textId="77777777" w:rsidR="00860105" w:rsidRDefault="00860105" w:rsidP="00787204">
      <w:pPr>
        <w:pStyle w:val="CommentText"/>
      </w:pPr>
      <w:r>
        <w:t>1 for other values</w:t>
      </w:r>
    </w:p>
    <w:p w14:paraId="10397E53" w14:textId="77777777" w:rsidR="00860105" w:rsidRDefault="00860105" w:rsidP="00787204">
      <w:pPr>
        <w:pStyle w:val="CommentText"/>
      </w:pPr>
      <w:r>
        <w:t>-1 if straight line amortization</w:t>
      </w:r>
    </w:p>
  </w:comment>
  <w:comment w:id="24" w:author="Richard Crowley [2]" w:date="2017-03-14T08:06:00Z" w:initials="RC">
    <w:p w14:paraId="08AFEAD5" w14:textId="77777777" w:rsidR="00860105" w:rsidRDefault="00860105" w:rsidP="00787204">
      <w:pPr>
        <w:pStyle w:val="CommentText"/>
      </w:pPr>
      <w:r>
        <w:rPr>
          <w:rStyle w:val="CommentReference"/>
        </w:rPr>
        <w:annotationRef/>
      </w:r>
      <w:r>
        <w:t>1 for discount</w:t>
      </w:r>
    </w:p>
    <w:p w14:paraId="5FD09517" w14:textId="77777777" w:rsidR="00860105" w:rsidRDefault="00860105" w:rsidP="00787204">
      <w:pPr>
        <w:pStyle w:val="CommentText"/>
      </w:pPr>
      <w:r>
        <w:t>1 for other account names</w:t>
      </w:r>
    </w:p>
    <w:p w14:paraId="5FF47788" w14:textId="77777777" w:rsidR="00860105" w:rsidRDefault="00860105" w:rsidP="00787204">
      <w:pPr>
        <w:pStyle w:val="CommentText"/>
      </w:pPr>
      <w:r>
        <w:t>1 for discount and interest expense amounts</w:t>
      </w:r>
    </w:p>
    <w:p w14:paraId="409A96FD" w14:textId="77777777" w:rsidR="00860105" w:rsidRDefault="00860105" w:rsidP="00787204">
      <w:pPr>
        <w:pStyle w:val="CommentText"/>
      </w:pPr>
      <w:r>
        <w:t>1 for other values</w:t>
      </w:r>
    </w:p>
    <w:p w14:paraId="059F480C" w14:textId="77777777" w:rsidR="00860105" w:rsidRDefault="00860105" w:rsidP="00787204">
      <w:pPr>
        <w:pStyle w:val="CommentText"/>
      </w:pPr>
      <w:r>
        <w:t>-1 if straight line amortization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4B30F7" w15:done="0"/>
  <w15:commentEx w15:paraId="6DA8EC32" w15:done="0"/>
  <w15:commentEx w15:paraId="670BB941" w15:done="0"/>
  <w15:commentEx w15:paraId="35399F6F" w15:done="0"/>
  <w15:commentEx w15:paraId="5E19E95A" w15:done="0"/>
  <w15:commentEx w15:paraId="7F887065" w15:done="0"/>
  <w15:commentEx w15:paraId="5B2C6E45" w15:done="0"/>
  <w15:commentEx w15:paraId="31BF8199" w15:done="0"/>
  <w15:commentEx w15:paraId="014F1F6E" w15:done="0"/>
  <w15:commentEx w15:paraId="0DC8D0E8" w15:done="0"/>
  <w15:commentEx w15:paraId="4129C5CB" w15:done="0"/>
  <w15:commentEx w15:paraId="158CFB89" w15:done="0"/>
  <w15:commentEx w15:paraId="2EA519A0" w15:done="0"/>
  <w15:commentEx w15:paraId="431BB3A3" w15:done="0"/>
  <w15:commentEx w15:paraId="1E2DC2ED" w15:done="0"/>
  <w15:commentEx w15:paraId="1A3160CB" w15:done="0"/>
  <w15:commentEx w15:paraId="75D4F327" w15:done="0"/>
  <w15:commentEx w15:paraId="3DFABEAD" w15:done="0"/>
  <w15:commentEx w15:paraId="1FD0D694" w15:done="0"/>
  <w15:commentEx w15:paraId="39176B9C" w15:done="0"/>
  <w15:commentEx w15:paraId="7649D32D" w15:done="0"/>
  <w15:commentEx w15:paraId="71F7E251" w15:done="0"/>
  <w15:commentEx w15:paraId="10397E53" w15:done="0"/>
  <w15:commentEx w15:paraId="059F48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4B30F7" w16cid:durableId="214E103D"/>
  <w16cid:commentId w16cid:paraId="6DA8EC32" w16cid:durableId="214E103E"/>
  <w16cid:commentId w16cid:paraId="670BB941" w16cid:durableId="214E103F"/>
  <w16cid:commentId w16cid:paraId="35399F6F" w16cid:durableId="214E1040"/>
  <w16cid:commentId w16cid:paraId="5E19E95A" w16cid:durableId="214E1041"/>
  <w16cid:commentId w16cid:paraId="7F887065" w16cid:durableId="214E1042"/>
  <w16cid:commentId w16cid:paraId="5B2C6E45" w16cid:durableId="214E1043"/>
  <w16cid:commentId w16cid:paraId="31BF8199" w16cid:durableId="214E1044"/>
  <w16cid:commentId w16cid:paraId="014F1F6E" w16cid:durableId="214E1045"/>
  <w16cid:commentId w16cid:paraId="0DC8D0E8" w16cid:durableId="214E1046"/>
  <w16cid:commentId w16cid:paraId="4129C5CB" w16cid:durableId="214E1047"/>
  <w16cid:commentId w16cid:paraId="158CFB89" w16cid:durableId="214E1048"/>
  <w16cid:commentId w16cid:paraId="2EA519A0" w16cid:durableId="214E1049"/>
  <w16cid:commentId w16cid:paraId="431BB3A3" w16cid:durableId="214E104A"/>
  <w16cid:commentId w16cid:paraId="1E2DC2ED" w16cid:durableId="214E104B"/>
  <w16cid:commentId w16cid:paraId="1A3160CB" w16cid:durableId="214E104C"/>
  <w16cid:commentId w16cid:paraId="75D4F327" w16cid:durableId="214E104D"/>
  <w16cid:commentId w16cid:paraId="3DFABEAD" w16cid:durableId="214E104E"/>
  <w16cid:commentId w16cid:paraId="1FD0D694" w16cid:durableId="214E104F"/>
  <w16cid:commentId w16cid:paraId="39176B9C" w16cid:durableId="214E1050"/>
  <w16cid:commentId w16cid:paraId="7649D32D" w16cid:durableId="214E1051"/>
  <w16cid:commentId w16cid:paraId="71F7E251" w16cid:durableId="214E1052"/>
  <w16cid:commentId w16cid:paraId="10397E53" w16cid:durableId="214E1053"/>
  <w16cid:commentId w16cid:paraId="059F480C" w16cid:durableId="214E10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80848" w14:textId="77777777" w:rsidR="00CC18EC" w:rsidRDefault="00CC18EC">
      <w:pPr>
        <w:spacing w:after="0" w:line="240" w:lineRule="auto"/>
      </w:pPr>
      <w:r>
        <w:separator/>
      </w:r>
    </w:p>
  </w:endnote>
  <w:endnote w:type="continuationSeparator" w:id="0">
    <w:p w14:paraId="4FC6FC55" w14:textId="77777777" w:rsidR="00CC18EC" w:rsidRDefault="00CC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swiss"/>
    <w:notTrueType/>
    <w:pitch w:val="variable"/>
    <w:sig w:usb0="E4078EFF" w:usb1="4200FDFF" w:usb2="000030A0" w:usb3="00000000" w:csb0="000001B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2788082"/>
      <w:docPartObj>
        <w:docPartGallery w:val="Page Numbers (Bottom of Page)"/>
        <w:docPartUnique/>
      </w:docPartObj>
    </w:sdtPr>
    <w:sdtEndPr/>
    <w:sdtContent>
      <w:p w14:paraId="46327982" w14:textId="61301DC0" w:rsidR="00860105" w:rsidRDefault="00860105">
        <w:pPr>
          <w:pStyle w:val="Footer"/>
          <w:jc w:val="center"/>
        </w:pPr>
        <w:r>
          <w:fldChar w:fldCharType="begin"/>
        </w:r>
        <w:r>
          <w:instrText>PAGE</w:instrText>
        </w:r>
        <w:r>
          <w:fldChar w:fldCharType="separate"/>
        </w:r>
        <w:r w:rsidR="00671617">
          <w:rPr>
            <w:noProof/>
          </w:rPr>
          <w:t>7</w:t>
        </w:r>
        <w:r>
          <w:fldChar w:fldCharType="end"/>
        </w:r>
      </w:p>
    </w:sdtContent>
  </w:sdt>
  <w:p w14:paraId="196C52FC" w14:textId="77777777" w:rsidR="00860105" w:rsidRDefault="00860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BB557" w14:textId="77777777" w:rsidR="00CC18EC" w:rsidRDefault="00CC18EC">
      <w:pPr>
        <w:spacing w:after="0" w:line="240" w:lineRule="auto"/>
      </w:pPr>
      <w:r>
        <w:separator/>
      </w:r>
    </w:p>
  </w:footnote>
  <w:footnote w:type="continuationSeparator" w:id="0">
    <w:p w14:paraId="39AF4B62" w14:textId="77777777" w:rsidR="00CC18EC" w:rsidRDefault="00CC1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ACF8" w14:textId="0C124353" w:rsidR="00AD6002" w:rsidRDefault="00AD6002" w:rsidP="00AD6002">
    <w:pPr>
      <w:pStyle w:val="Header"/>
    </w:pPr>
    <w:r>
      <w:rPr>
        <w:noProof/>
      </w:rPr>
      <mc:AlternateContent>
        <mc:Choice Requires="wps">
          <w:drawing>
            <wp:anchor distT="0" distB="0" distL="114300" distR="114300" simplePos="0" relativeHeight="251659264" behindDoc="0" locked="0" layoutInCell="0" allowOverlap="1" wp14:anchorId="1DDB4AC0" wp14:editId="4219958A">
              <wp:simplePos x="0" y="0"/>
              <wp:positionH relativeFrom="page">
                <wp:posOffset>0</wp:posOffset>
              </wp:positionH>
              <wp:positionV relativeFrom="page">
                <wp:posOffset>190500</wp:posOffset>
              </wp:positionV>
              <wp:extent cx="7772400" cy="273050"/>
              <wp:effectExtent l="0" t="0" r="0" b="12700"/>
              <wp:wrapNone/>
              <wp:docPr id="1" name="MSIPCMc7754f8599d44c4a122e159c" descr="{&quot;HashCode&quot;:-179630445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C82887" w14:textId="72A7F793" w:rsidR="00AD6002" w:rsidRPr="00AD6002" w:rsidRDefault="00AD6002" w:rsidP="00AD6002">
                          <w:pPr>
                            <w:spacing w:after="0"/>
                            <w:jc w:val="center"/>
                            <w:rPr>
                              <w:rFonts w:ascii="Calibri" w:hAnsi="Calibri" w:cs="Calibri"/>
                              <w:color w:val="333333"/>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DDB4AC0" id="_x0000_t202" coordsize="21600,21600" o:spt="202" path="m,l,21600r21600,l21600,xe">
              <v:stroke joinstyle="miter"/>
              <v:path gradientshapeok="t" o:connecttype="rect"/>
            </v:shapetype>
            <v:shape id="MSIPCMc7754f8599d44c4a122e159c" o:spid="_x0000_s1026" type="#_x0000_t202" alt="{&quot;HashCode&quot;:-1796304455,&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vSrAIAAEcFAAAOAAAAZHJzL2Uyb0RvYy54bWysVMlu2zAQvRfoPxA89NRYS2QrdiMHroM0&#10;AZzEgFPkTFOUJUBcQtKR3KL/3qFEOUt7KnqRhjPDWd684flFy2v0zLSppMhwNAoxYoLKvBK7DH9/&#10;uDo5w8hYInJSS8EyfGAGX8w/fjhv1IzFspR1zjSCIMLMGpXh0lo1CwJDS8aJGUnFBBgLqTmxcNS7&#10;INekgei8DuIwnASN1LnSkjJjQHvZG/G8i18UjNr7ojDMojrDUJvtvrr7bt03mJ+T2U4TVVbUl0H+&#10;oQpOKgFJj6EuiSVor6s/QvGKamlkYUdU8kAWRUVZ1wN0E4XvutmURLGuFwDHqCNM5v+FpXfPa42q&#10;HGaHkSAcRnS7uVkvb2majpPibDyd5klCExLFMYvGU4pRzgwFBH9+etpL++WamHIpc9afZidROp2c&#10;hkkyHn/2Dqzaldab02k8Cr3hscpt6fWT6EW/rgllnInhzhCGAFN62Qe4ETlrfYD+t9YVJ/rwxmsD&#10;HAByer/I332QymvCY0ErVgw5QfnLcaNRZgYQbRSAZNuvsnU4eb0BpRt5W2ju/jBMBHZg2eHILNZa&#10;REGZpmmchGCiYIvT03DcUS94ua20sd+Y5MgJGdZQdUco8rwyFjKC6+Dikgl5VdV1x95aoCbDk1MI&#10;+cYCN2oBF10Pfa1Osu229Q1sZX6AvrTst8IoelVB8hUxdk00rAHUC6tt7+FT1BKSSC9hVEr94296&#10;5w/sBCtGDaxVhs3TnmiGUX0jgLfTKEncHnYHEPRr7XbQij1fSthY4CRU1YnO19aDWGjJH2HzFy4b&#10;mIigkDPDdhCXFk5ggJeDssWik2HjFLErsVHUhXZgOUgf2keilcfdwsTu5LB4ZPYO/t63h3mxt7Ko&#10;utk4YHs0Pd6wrd3I/MvinoPX587r5f2b/wYAAP//AwBQSwMEFAAGAAgAAAAhAC4A8hPbAAAABwEA&#10;AA8AAABkcnMvZG93bnJldi54bWxMj8FOwzAMhu9IvENkJG4soUMUStMJgXZBQqJjF25ZY9qKxKma&#10;rC1vj3diJ9v6rc+fy83inZhwjH0gDbcrBQKpCbanVsP+c3vzACImQ9a4QKjhFyNsqsuL0hQ2zFTj&#10;tEutYAjFwmjoUhoKKWPToTdxFQYkzr7D6E3icWylHc3McO9kptS99KYnvtCZAV86bH52R8+Ux9e3&#10;Jb3nHyG6ejtP/muf14PW11fL8xOIhEv6X4aTPqtDxU6HcCQbhdPAjyQNa8X1lGbZHXcHDflagaxK&#10;ee5f/QEAAP//AwBQSwECLQAUAAYACAAAACEAtoM4kv4AAADhAQAAEwAAAAAAAAAAAAAAAAAAAAAA&#10;W0NvbnRlbnRfVHlwZXNdLnhtbFBLAQItABQABgAIAAAAIQA4/SH/1gAAAJQBAAALAAAAAAAAAAAA&#10;AAAAAC8BAABfcmVscy8ucmVsc1BLAQItABQABgAIAAAAIQBWkavSrAIAAEcFAAAOAAAAAAAAAAAA&#10;AAAAAC4CAABkcnMvZTJvRG9jLnhtbFBLAQItABQABgAIAAAAIQAuAPIT2wAAAAcBAAAPAAAAAAAA&#10;AAAAAAAAAAYFAABkcnMvZG93bnJldi54bWxQSwUGAAAAAAQABADzAAAADgYAAAAA&#10;" o:allowincell="f" filled="f" stroked="f" strokeweight=".5pt">
              <v:textbox inset=",0,,0">
                <w:txbxContent>
                  <w:p w14:paraId="30C82887" w14:textId="72A7F793" w:rsidR="00AD6002" w:rsidRPr="00AD6002" w:rsidRDefault="00AD6002" w:rsidP="00AD6002">
                    <w:pPr>
                      <w:spacing w:after="0"/>
                      <w:jc w:val="center"/>
                      <w:rPr>
                        <w:rFonts w:ascii="Calibri" w:hAnsi="Calibri" w:cs="Calibri"/>
                        <w:color w:val="333333"/>
                        <w:sz w:val="16"/>
                      </w:rPr>
                    </w:pPr>
                  </w:p>
                </w:txbxContent>
              </v:textbox>
              <w10:wrap anchorx="page" anchory="page"/>
            </v:shape>
          </w:pict>
        </mc:Fallback>
      </mc:AlternateContent>
    </w:r>
    <w:r>
      <w:t xml:space="preserve">Practice for Quiz 2 </w:t>
    </w:r>
    <w:r w:rsidR="00EC4E0B">
      <w:t xml:space="preserve">#1 </w:t>
    </w:r>
    <w:r>
      <w:t>– ACCT 101</w:t>
    </w:r>
    <w:r>
      <w:tab/>
    </w:r>
    <w:r>
      <w:tab/>
      <w:t>Prepared by Dr. Richard M. Crowley</w:t>
    </w:r>
  </w:p>
  <w:p w14:paraId="7D37B740" w14:textId="12BF1CF7" w:rsidR="00860105" w:rsidRPr="00AD6002" w:rsidRDefault="00AD6002" w:rsidP="00AD6002">
    <w:pPr>
      <w:pStyle w:val="Header"/>
    </w:pPr>
    <w:r>
      <w:t>Rubric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6197"/>
    <w:multiLevelType w:val="multilevel"/>
    <w:tmpl w:val="66C89A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A11B6B"/>
    <w:multiLevelType w:val="hybridMultilevel"/>
    <w:tmpl w:val="686683E2"/>
    <w:lvl w:ilvl="0" w:tplc="C20CE2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20782"/>
    <w:multiLevelType w:val="hybridMultilevel"/>
    <w:tmpl w:val="885EE2D8"/>
    <w:lvl w:ilvl="0" w:tplc="C20CE2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32400"/>
    <w:multiLevelType w:val="hybridMultilevel"/>
    <w:tmpl w:val="1F1A7848"/>
    <w:lvl w:ilvl="0" w:tplc="C20CE2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3352C"/>
    <w:multiLevelType w:val="hybridMultilevel"/>
    <w:tmpl w:val="143CC878"/>
    <w:lvl w:ilvl="0" w:tplc="C20CE2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D67099"/>
    <w:multiLevelType w:val="hybridMultilevel"/>
    <w:tmpl w:val="FFC00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Crowley">
    <w15:presenceInfo w15:providerId="None" w15:userId="Richard Crowley"/>
  </w15:person>
  <w15:person w15:author="Richard Crowley [2]">
    <w15:presenceInfo w15:providerId="Windows Live" w15:userId="ad5c117947eeb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13A"/>
    <w:rsid w:val="000255FE"/>
    <w:rsid w:val="00034F4A"/>
    <w:rsid w:val="000629A0"/>
    <w:rsid w:val="00085D4E"/>
    <w:rsid w:val="000C3418"/>
    <w:rsid w:val="001C53D1"/>
    <w:rsid w:val="001F160D"/>
    <w:rsid w:val="0022279A"/>
    <w:rsid w:val="00242ACF"/>
    <w:rsid w:val="0027597F"/>
    <w:rsid w:val="00276647"/>
    <w:rsid w:val="002942E1"/>
    <w:rsid w:val="002E3748"/>
    <w:rsid w:val="00331663"/>
    <w:rsid w:val="0035489C"/>
    <w:rsid w:val="00387D49"/>
    <w:rsid w:val="003B0189"/>
    <w:rsid w:val="00402B54"/>
    <w:rsid w:val="00415B55"/>
    <w:rsid w:val="00446BCD"/>
    <w:rsid w:val="004B2B5F"/>
    <w:rsid w:val="00503DFE"/>
    <w:rsid w:val="00535866"/>
    <w:rsid w:val="00595F77"/>
    <w:rsid w:val="005A288E"/>
    <w:rsid w:val="005D5FF1"/>
    <w:rsid w:val="005D5FFD"/>
    <w:rsid w:val="005D7279"/>
    <w:rsid w:val="00634E11"/>
    <w:rsid w:val="00671617"/>
    <w:rsid w:val="0068517E"/>
    <w:rsid w:val="006E1C8C"/>
    <w:rsid w:val="006F67C5"/>
    <w:rsid w:val="00714B0D"/>
    <w:rsid w:val="00787204"/>
    <w:rsid w:val="00787FAD"/>
    <w:rsid w:val="00806F0C"/>
    <w:rsid w:val="008122F1"/>
    <w:rsid w:val="00826367"/>
    <w:rsid w:val="00831FB2"/>
    <w:rsid w:val="00845456"/>
    <w:rsid w:val="00860105"/>
    <w:rsid w:val="008D3B98"/>
    <w:rsid w:val="009E571D"/>
    <w:rsid w:val="009E5A70"/>
    <w:rsid w:val="00A20C5C"/>
    <w:rsid w:val="00A25EBA"/>
    <w:rsid w:val="00A433E8"/>
    <w:rsid w:val="00A84AA4"/>
    <w:rsid w:val="00A9659C"/>
    <w:rsid w:val="00AB0A0D"/>
    <w:rsid w:val="00AD6002"/>
    <w:rsid w:val="00AF1DD3"/>
    <w:rsid w:val="00AF47B1"/>
    <w:rsid w:val="00B13950"/>
    <w:rsid w:val="00B55E58"/>
    <w:rsid w:val="00B76B08"/>
    <w:rsid w:val="00BC0448"/>
    <w:rsid w:val="00BC7663"/>
    <w:rsid w:val="00BF0A8E"/>
    <w:rsid w:val="00C43F14"/>
    <w:rsid w:val="00CC18EC"/>
    <w:rsid w:val="00CD3141"/>
    <w:rsid w:val="00D265FD"/>
    <w:rsid w:val="00D80180"/>
    <w:rsid w:val="00DD1649"/>
    <w:rsid w:val="00DE51EA"/>
    <w:rsid w:val="00DF61D4"/>
    <w:rsid w:val="00E62B04"/>
    <w:rsid w:val="00EA053A"/>
    <w:rsid w:val="00EB5087"/>
    <w:rsid w:val="00EC4E0B"/>
    <w:rsid w:val="00EC513A"/>
    <w:rsid w:val="00F55B8A"/>
    <w:rsid w:val="00F73F3F"/>
    <w:rsid w:val="00FD3964"/>
    <w:rsid w:val="00FE22DF"/>
    <w:rsid w:val="00FF1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DBA7C"/>
  <w15:docId w15:val="{AFC96E78-7F72-4010-91A9-2495E1C8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D9243C"/>
  </w:style>
  <w:style w:type="character" w:customStyle="1" w:styleId="FooterChar">
    <w:name w:val="Footer Char"/>
    <w:basedOn w:val="DefaultParagraphFont"/>
    <w:link w:val="Footer"/>
    <w:uiPriority w:val="99"/>
    <w:rsid w:val="00D9243C"/>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Header">
    <w:name w:val="header"/>
    <w:basedOn w:val="Normal"/>
    <w:link w:val="HeaderChar"/>
    <w:uiPriority w:val="99"/>
    <w:unhideWhenUsed/>
    <w:rsid w:val="00D9243C"/>
    <w:pPr>
      <w:tabs>
        <w:tab w:val="center" w:pos="4680"/>
        <w:tab w:val="right" w:pos="9360"/>
      </w:tabs>
      <w:spacing w:after="0" w:line="240" w:lineRule="auto"/>
    </w:pPr>
  </w:style>
  <w:style w:type="paragraph" w:styleId="Footer">
    <w:name w:val="footer"/>
    <w:basedOn w:val="Normal"/>
    <w:link w:val="FooterChar"/>
    <w:uiPriority w:val="99"/>
    <w:unhideWhenUsed/>
    <w:rsid w:val="00D9243C"/>
    <w:pPr>
      <w:tabs>
        <w:tab w:val="center" w:pos="4680"/>
        <w:tab w:val="right" w:pos="9360"/>
      </w:tabs>
      <w:spacing w:after="0" w:line="240" w:lineRule="auto"/>
    </w:pPr>
  </w:style>
  <w:style w:type="paragraph" w:styleId="ListParagraph">
    <w:name w:val="List Paragraph"/>
    <w:basedOn w:val="Normal"/>
    <w:uiPriority w:val="34"/>
    <w:qFormat/>
    <w:rsid w:val="005E4649"/>
    <w:pPr>
      <w:ind w:left="720"/>
      <w:contextualSpacing/>
    </w:pPr>
  </w:style>
  <w:style w:type="table" w:styleId="TableGrid">
    <w:name w:val="Table Grid"/>
    <w:basedOn w:val="TableNormal"/>
    <w:uiPriority w:val="39"/>
    <w:rsid w:val="000704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7041C"/>
    <w:pPr>
      <w:spacing w:line="240" w:lineRule="auto"/>
    </w:p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Theme">
    <w:name w:val="Table Theme"/>
    <w:basedOn w:val="TableNormal"/>
    <w:uiPriority w:val="99"/>
    <w:rsid w:val="001F160D"/>
    <w:pPr>
      <w:suppressAutoHyphens/>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1F160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1F160D"/>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22279A"/>
    <w:rPr>
      <w:sz w:val="16"/>
      <w:szCs w:val="16"/>
    </w:rPr>
  </w:style>
  <w:style w:type="paragraph" w:styleId="CommentText">
    <w:name w:val="annotation text"/>
    <w:basedOn w:val="Normal"/>
    <w:link w:val="CommentTextChar"/>
    <w:uiPriority w:val="99"/>
    <w:semiHidden/>
    <w:unhideWhenUsed/>
    <w:rsid w:val="0022279A"/>
    <w:pPr>
      <w:suppressAutoHyphens w:val="0"/>
      <w:spacing w:line="240" w:lineRule="auto"/>
    </w:pPr>
    <w:rPr>
      <w:sz w:val="20"/>
      <w:szCs w:val="20"/>
    </w:rPr>
  </w:style>
  <w:style w:type="character" w:customStyle="1" w:styleId="CommentTextChar">
    <w:name w:val="Comment Text Char"/>
    <w:basedOn w:val="DefaultParagraphFont"/>
    <w:link w:val="CommentText"/>
    <w:uiPriority w:val="99"/>
    <w:semiHidden/>
    <w:rsid w:val="0022279A"/>
    <w:rPr>
      <w:sz w:val="20"/>
      <w:szCs w:val="20"/>
    </w:rPr>
  </w:style>
  <w:style w:type="paragraph" w:styleId="BalloonText">
    <w:name w:val="Balloon Text"/>
    <w:basedOn w:val="Normal"/>
    <w:link w:val="BalloonTextChar"/>
    <w:uiPriority w:val="99"/>
    <w:semiHidden/>
    <w:unhideWhenUsed/>
    <w:rsid w:val="00222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79A"/>
    <w:rPr>
      <w:rFonts w:ascii="Segoe UI" w:hAnsi="Segoe UI" w:cs="Segoe UI"/>
      <w:sz w:val="18"/>
      <w:szCs w:val="18"/>
    </w:rPr>
  </w:style>
  <w:style w:type="character" w:styleId="Hyperlink">
    <w:name w:val="Hyperlink"/>
    <w:basedOn w:val="DefaultParagraphFont"/>
    <w:uiPriority w:val="99"/>
    <w:unhideWhenUsed/>
    <w:rsid w:val="00CD3141"/>
    <w:rPr>
      <w:color w:val="0563C1" w:themeColor="hyperlink"/>
      <w:u w:val="single"/>
    </w:rPr>
  </w:style>
  <w:style w:type="character" w:styleId="PlaceholderText">
    <w:name w:val="Placeholder Text"/>
    <w:basedOn w:val="DefaultParagraphFont"/>
    <w:uiPriority w:val="99"/>
    <w:semiHidden/>
    <w:rsid w:val="00FD3964"/>
    <w:rPr>
      <w:color w:val="808080"/>
    </w:rPr>
  </w:style>
  <w:style w:type="paragraph" w:styleId="CommentSubject">
    <w:name w:val="annotation subject"/>
    <w:basedOn w:val="CommentText"/>
    <w:next w:val="CommentText"/>
    <w:link w:val="CommentSubjectChar"/>
    <w:uiPriority w:val="99"/>
    <w:semiHidden/>
    <w:unhideWhenUsed/>
    <w:rsid w:val="00AF1DD3"/>
    <w:pPr>
      <w:suppressAutoHyphens/>
    </w:pPr>
    <w:rPr>
      <w:b/>
      <w:bCs/>
    </w:rPr>
  </w:style>
  <w:style w:type="character" w:customStyle="1" w:styleId="CommentSubjectChar">
    <w:name w:val="Comment Subject Char"/>
    <w:basedOn w:val="CommentTextChar"/>
    <w:link w:val="CommentSubject"/>
    <w:uiPriority w:val="99"/>
    <w:semiHidden/>
    <w:rsid w:val="00AF1D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F1456-0F56-4C5C-9521-5AADA82A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8</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Crowley</dc:creator>
  <cp:lastModifiedBy>Richard Crowley</cp:lastModifiedBy>
  <cp:revision>27</cp:revision>
  <cp:lastPrinted>2017-03-14T15:43:00Z</cp:lastPrinted>
  <dcterms:created xsi:type="dcterms:W3CDTF">2017-03-08T06:43:00Z</dcterms:created>
  <dcterms:modified xsi:type="dcterms:W3CDTF">2020-10-10T09:33:00Z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756f9c-e3e7-4810-90da-ea6bfb97c434_Enabled">
    <vt:lpwstr>True</vt:lpwstr>
  </property>
  <property fmtid="{D5CDD505-2E9C-101B-9397-08002B2CF9AE}" pid="3" name="MSIP_Label_1e756f9c-e3e7-4810-90da-ea6bfb97c434_SiteId">
    <vt:lpwstr>c98a79ca-5a9a-4791-a243-f06afd67464d</vt:lpwstr>
  </property>
  <property fmtid="{D5CDD505-2E9C-101B-9397-08002B2CF9AE}" pid="4" name="MSIP_Label_1e756f9c-e3e7-4810-90da-ea6bfb97c434_Ref">
    <vt:lpwstr>https://api.informationprotection.azure.com/api/c98a79ca-5a9a-4791-a243-f06afd67464d</vt:lpwstr>
  </property>
  <property fmtid="{D5CDD505-2E9C-101B-9397-08002B2CF9AE}" pid="5" name="MSIP_Label_1e756f9c-e3e7-4810-90da-ea6bfb97c434_Owner">
    <vt:lpwstr>rcrowley@smu.edu.sg</vt:lpwstr>
  </property>
  <property fmtid="{D5CDD505-2E9C-101B-9397-08002B2CF9AE}" pid="6" name="MSIP_Label_1e756f9c-e3e7-4810-90da-ea6bfb97c434_SetDate">
    <vt:lpwstr>2018-03-02T18:14:41.3700403+08:00</vt:lpwstr>
  </property>
  <property fmtid="{D5CDD505-2E9C-101B-9397-08002B2CF9AE}" pid="7" name="MSIP_Label_1e756f9c-e3e7-4810-90da-ea6bfb97c434_Name">
    <vt:lpwstr>Unrestricted</vt:lpwstr>
  </property>
  <property fmtid="{D5CDD505-2E9C-101B-9397-08002B2CF9AE}" pid="8" name="MSIP_Label_1e756f9c-e3e7-4810-90da-ea6bfb97c434_Application">
    <vt:lpwstr>Microsoft Azure Information Protection</vt:lpwstr>
  </property>
  <property fmtid="{D5CDD505-2E9C-101B-9397-08002B2CF9AE}" pid="9" name="MSIP_Label_1e756f9c-e3e7-4810-90da-ea6bfb97c434_Extended_MSFT_Method">
    <vt:lpwstr>Manual</vt:lpwstr>
  </property>
  <property fmtid="{D5CDD505-2E9C-101B-9397-08002B2CF9AE}" pid="10" name="Sensitivity">
    <vt:lpwstr>Unrestricted</vt:lpwstr>
  </property>
</Properties>
</file>